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765" w:rsidRPr="006F16A2" w:rsidRDefault="00141765" w:rsidP="00141765">
      <w:pPr>
        <w:spacing w:line="240" w:lineRule="auto"/>
        <w:jc w:val="center"/>
        <w:rPr>
          <w:rFonts w:ascii="Times New Roman" w:hAnsi="Times New Roman"/>
          <w:b/>
          <w:sz w:val="28"/>
          <w:szCs w:val="28"/>
        </w:rPr>
      </w:pPr>
      <w:r w:rsidRPr="006F16A2">
        <w:rPr>
          <w:rFonts w:ascii="Times New Roman" w:hAnsi="Times New Roman"/>
          <w:b/>
          <w:sz w:val="28"/>
          <w:szCs w:val="28"/>
        </w:rPr>
        <w:t>ESTUDIO DE LOS PROCESOS MOTIVACIONALES EN EL AMBITO DE LA EDUCACIÓN ADULTA: CASO INSTITUCIÓN EDUCATIVA VICTORIA MANZUR</w:t>
      </w:r>
    </w:p>
    <w:p w:rsidR="00141765" w:rsidRPr="006F16A2" w:rsidRDefault="00141765" w:rsidP="00141765">
      <w:pPr>
        <w:spacing w:line="240" w:lineRule="auto"/>
        <w:jc w:val="center"/>
        <w:rPr>
          <w:rFonts w:ascii="Times New Roman" w:hAnsi="Times New Roman"/>
          <w:b/>
          <w:sz w:val="28"/>
          <w:szCs w:val="28"/>
        </w:rPr>
      </w:pPr>
      <w:r w:rsidRPr="006F16A2">
        <w:rPr>
          <w:rFonts w:ascii="Times New Roman" w:hAnsi="Times New Roman"/>
          <w:b/>
          <w:sz w:val="28"/>
          <w:szCs w:val="28"/>
        </w:rPr>
        <w:t>ERICA TATIANA GARAVITO CAMPILLO</w:t>
      </w:r>
    </w:p>
    <w:p w:rsidR="00141765" w:rsidRPr="006F16A2" w:rsidRDefault="00141765" w:rsidP="00141765">
      <w:pPr>
        <w:spacing w:line="240" w:lineRule="auto"/>
        <w:jc w:val="center"/>
        <w:rPr>
          <w:rFonts w:ascii="Times New Roman" w:hAnsi="Times New Roman"/>
          <w:b/>
          <w:sz w:val="28"/>
          <w:szCs w:val="28"/>
        </w:rPr>
      </w:pPr>
      <w:r w:rsidRPr="006F16A2">
        <w:rPr>
          <w:rFonts w:ascii="Times New Roman" w:hAnsi="Times New Roman"/>
          <w:b/>
          <w:sz w:val="28"/>
          <w:szCs w:val="28"/>
        </w:rPr>
        <w:t>erikcampillo@hotmail.com</w:t>
      </w:r>
      <w:proofErr w:type="gramStart"/>
      <w:r w:rsidRPr="006F16A2">
        <w:rPr>
          <w:rFonts w:ascii="Times New Roman" w:hAnsi="Times New Roman"/>
          <w:b/>
          <w:sz w:val="28"/>
          <w:szCs w:val="28"/>
        </w:rPr>
        <w:t>-  3205144441</w:t>
      </w:r>
      <w:proofErr w:type="gramEnd"/>
    </w:p>
    <w:p w:rsidR="00141765" w:rsidRPr="006F16A2" w:rsidRDefault="00141765" w:rsidP="00141765">
      <w:pPr>
        <w:spacing w:line="240" w:lineRule="auto"/>
        <w:jc w:val="center"/>
        <w:rPr>
          <w:rFonts w:ascii="Times New Roman" w:hAnsi="Times New Roman"/>
          <w:b/>
          <w:sz w:val="28"/>
          <w:szCs w:val="28"/>
        </w:rPr>
      </w:pPr>
      <w:r w:rsidRPr="006F16A2">
        <w:rPr>
          <w:rFonts w:ascii="Times New Roman" w:hAnsi="Times New Roman"/>
          <w:b/>
          <w:sz w:val="28"/>
          <w:szCs w:val="28"/>
        </w:rPr>
        <w:t>SISTEMA DE UNIVERSIDADES ESTATALES DEL CARIBE COLOMBIANO</w:t>
      </w:r>
    </w:p>
    <w:p w:rsidR="00141765" w:rsidRPr="006F16A2" w:rsidRDefault="00141765" w:rsidP="00141765">
      <w:pPr>
        <w:spacing w:line="240" w:lineRule="auto"/>
        <w:jc w:val="center"/>
        <w:rPr>
          <w:rFonts w:ascii="Times New Roman" w:hAnsi="Times New Roman"/>
          <w:b/>
          <w:sz w:val="28"/>
          <w:szCs w:val="28"/>
        </w:rPr>
      </w:pPr>
      <w:r w:rsidRPr="006F16A2">
        <w:rPr>
          <w:rFonts w:ascii="Times New Roman" w:hAnsi="Times New Roman"/>
          <w:b/>
          <w:sz w:val="28"/>
          <w:szCs w:val="28"/>
        </w:rPr>
        <w:t>SUE CARIBE</w:t>
      </w:r>
    </w:p>
    <w:p w:rsidR="00141765" w:rsidRDefault="00141765" w:rsidP="00141765">
      <w:pPr>
        <w:spacing w:line="240" w:lineRule="auto"/>
        <w:jc w:val="center"/>
        <w:rPr>
          <w:rFonts w:ascii="Times New Roman" w:hAnsi="Times New Roman"/>
          <w:b/>
          <w:sz w:val="28"/>
          <w:szCs w:val="28"/>
        </w:rPr>
      </w:pPr>
      <w:r w:rsidRPr="006F16A2">
        <w:rPr>
          <w:rFonts w:ascii="Times New Roman" w:hAnsi="Times New Roman"/>
          <w:b/>
          <w:sz w:val="28"/>
          <w:szCs w:val="28"/>
        </w:rPr>
        <w:t>UNIVERSIDAD DE CÓRDOBA-COLOMBIA</w:t>
      </w:r>
    </w:p>
    <w:p w:rsidR="00141765" w:rsidRPr="00D95D09" w:rsidRDefault="00141765" w:rsidP="00141765">
      <w:pPr>
        <w:spacing w:after="0" w:line="240" w:lineRule="auto"/>
        <w:jc w:val="center"/>
        <w:rPr>
          <w:rFonts w:ascii="Arial" w:hAnsi="Arial" w:cs="Arial"/>
          <w:sz w:val="14"/>
          <w:szCs w:val="24"/>
        </w:rPr>
      </w:pPr>
    </w:p>
    <w:p w:rsidR="00141765" w:rsidRDefault="00141765" w:rsidP="00141765">
      <w:pPr>
        <w:spacing w:after="0" w:line="240" w:lineRule="auto"/>
        <w:jc w:val="center"/>
        <w:rPr>
          <w:rFonts w:ascii="Arial" w:hAnsi="Arial" w:cs="Arial"/>
          <w:b/>
          <w:sz w:val="24"/>
          <w:szCs w:val="24"/>
        </w:rPr>
      </w:pPr>
      <w:r w:rsidRPr="00C23A5C">
        <w:rPr>
          <w:rFonts w:ascii="Arial" w:hAnsi="Arial" w:cs="Arial"/>
          <w:b/>
          <w:sz w:val="24"/>
          <w:szCs w:val="24"/>
        </w:rPr>
        <w:t>ABSTRACT</w:t>
      </w:r>
    </w:p>
    <w:p w:rsidR="00141765" w:rsidRPr="006F16A2" w:rsidRDefault="00141765" w:rsidP="00141765">
      <w:pPr>
        <w:spacing w:after="0" w:line="240" w:lineRule="auto"/>
        <w:jc w:val="both"/>
        <w:rPr>
          <w:rFonts w:ascii="Arial" w:hAnsi="Arial" w:cs="Arial"/>
          <w:color w:val="000000"/>
          <w:sz w:val="20"/>
          <w:szCs w:val="20"/>
          <w:lang w:val="es-ES"/>
        </w:rPr>
      </w:pPr>
      <w:proofErr w:type="spellStart"/>
      <w:r w:rsidRPr="006F16A2">
        <w:rPr>
          <w:rFonts w:ascii="Arial Narrow" w:hAnsi="Arial Narrow" w:cs="Arial"/>
          <w:color w:val="000000"/>
          <w:sz w:val="23"/>
          <w:szCs w:val="23"/>
          <w:lang w:val="es-ES"/>
        </w:rPr>
        <w:t>This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research</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focuses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problems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that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arise</w:t>
      </w:r>
      <w:proofErr w:type="spellEnd"/>
      <w:r w:rsidRPr="006F16A2">
        <w:rPr>
          <w:rFonts w:ascii="Arial Narrow" w:hAnsi="Arial Narrow" w:cs="Arial"/>
          <w:color w:val="000000"/>
          <w:sz w:val="23"/>
          <w:szCs w:val="23"/>
          <w:lang w:val="es-ES"/>
        </w:rPr>
        <w:t xml:space="preserve"> in </w:t>
      </w:r>
      <w:proofErr w:type="spellStart"/>
      <w:r w:rsidRPr="006F16A2">
        <w:rPr>
          <w:rFonts w:ascii="Arial Narrow" w:hAnsi="Arial Narrow" w:cs="Arial"/>
          <w:color w:val="000000"/>
          <w:sz w:val="23"/>
          <w:szCs w:val="23"/>
          <w:lang w:val="es-ES"/>
        </w:rPr>
        <w:t>adult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education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begin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by</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identifying</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research</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problem</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objective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to </w:t>
      </w:r>
      <w:proofErr w:type="spellStart"/>
      <w:r w:rsidRPr="006F16A2">
        <w:rPr>
          <w:rFonts w:ascii="Arial Narrow" w:hAnsi="Arial Narrow" w:cs="Arial"/>
          <w:color w:val="000000"/>
          <w:sz w:val="23"/>
          <w:szCs w:val="23"/>
          <w:lang w:val="es-ES"/>
        </w:rPr>
        <w:t>analyze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what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relationship</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between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aims</w:t>
      </w:r>
      <w:proofErr w:type="spellEnd"/>
      <w:r w:rsidRPr="006F16A2">
        <w:rPr>
          <w:rFonts w:ascii="Arial Narrow" w:hAnsi="Arial Narrow" w:cs="Arial"/>
          <w:color w:val="000000"/>
          <w:sz w:val="23"/>
          <w:szCs w:val="23"/>
          <w:lang w:val="es-ES"/>
        </w:rPr>
        <w:t xml:space="preserve"> of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adult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education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program</w:t>
      </w:r>
      <w:proofErr w:type="spellEnd"/>
      <w:r w:rsidRPr="006F16A2">
        <w:rPr>
          <w:rFonts w:ascii="Arial Narrow" w:hAnsi="Arial Narrow" w:cs="Arial"/>
          <w:color w:val="000000"/>
          <w:sz w:val="23"/>
          <w:szCs w:val="23"/>
          <w:lang w:val="es-ES"/>
        </w:rPr>
        <w:t xml:space="preserve"> in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case of </w:t>
      </w:r>
      <w:proofErr w:type="spellStart"/>
      <w:r w:rsidRPr="006F16A2">
        <w:rPr>
          <w:rFonts w:ascii="Arial Narrow" w:hAnsi="Arial Narrow" w:cs="Arial"/>
          <w:color w:val="000000"/>
          <w:sz w:val="23"/>
          <w:szCs w:val="23"/>
          <w:lang w:val="es-ES"/>
        </w:rPr>
        <w:t>educational</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institution</w:t>
      </w:r>
      <w:proofErr w:type="spellEnd"/>
      <w:r w:rsidRPr="006F16A2">
        <w:rPr>
          <w:rFonts w:ascii="Arial Narrow" w:hAnsi="Arial Narrow" w:cs="Arial"/>
          <w:color w:val="000000"/>
          <w:sz w:val="23"/>
          <w:szCs w:val="23"/>
          <w:lang w:val="es-ES"/>
        </w:rPr>
        <w:t xml:space="preserve"> Victoria </w:t>
      </w:r>
      <w:proofErr w:type="spellStart"/>
      <w:r w:rsidRPr="006F16A2">
        <w:rPr>
          <w:rFonts w:ascii="Arial Narrow" w:hAnsi="Arial Narrow" w:cs="Arial"/>
          <w:color w:val="000000"/>
          <w:sz w:val="23"/>
          <w:szCs w:val="23"/>
          <w:lang w:val="es-ES"/>
        </w:rPr>
        <w:t>Manzur</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scenarios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with</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learning</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expectations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a </w:t>
      </w:r>
      <w:proofErr w:type="spellStart"/>
      <w:r w:rsidRPr="006F16A2">
        <w:rPr>
          <w:rFonts w:ascii="Arial Narrow" w:hAnsi="Arial Narrow" w:cs="Arial"/>
          <w:color w:val="000000"/>
          <w:sz w:val="23"/>
          <w:szCs w:val="23"/>
          <w:lang w:val="es-ES"/>
        </w:rPr>
        <w:t>qualitative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study</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population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comprised</w:t>
      </w:r>
      <w:proofErr w:type="spellEnd"/>
      <w:r w:rsidRPr="006F16A2">
        <w:rPr>
          <w:rFonts w:ascii="Arial Narrow" w:hAnsi="Arial Narrow" w:cs="Arial"/>
          <w:color w:val="000000"/>
          <w:sz w:val="23"/>
          <w:szCs w:val="23"/>
          <w:lang w:val="es-ES"/>
        </w:rPr>
        <w:t xml:space="preserve"> of </w:t>
      </w:r>
      <w:proofErr w:type="spellStart"/>
      <w:r w:rsidRPr="006F16A2">
        <w:rPr>
          <w:rFonts w:ascii="Arial Narrow" w:hAnsi="Arial Narrow" w:cs="Arial"/>
          <w:color w:val="000000"/>
          <w:sz w:val="23"/>
          <w:szCs w:val="23"/>
          <w:lang w:val="es-ES"/>
        </w:rPr>
        <w:t>high</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school</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students</w:t>
      </w:r>
      <w:proofErr w:type="spellEnd"/>
      <w:r w:rsidRPr="006F16A2">
        <w:rPr>
          <w:rFonts w:ascii="Arial Narrow" w:hAnsi="Arial Narrow" w:cs="Arial"/>
          <w:color w:val="000000"/>
          <w:sz w:val="23"/>
          <w:szCs w:val="23"/>
          <w:lang w:val="es-ES"/>
        </w:rPr>
        <w:t xml:space="preserve">, III, IV, V. </w:t>
      </w:r>
      <w:proofErr w:type="spellStart"/>
      <w:r w:rsidRPr="006F16A2">
        <w:rPr>
          <w:rFonts w:ascii="Arial Narrow" w:hAnsi="Arial Narrow" w:cs="Arial"/>
          <w:color w:val="000000"/>
          <w:sz w:val="23"/>
          <w:szCs w:val="23"/>
          <w:lang w:val="es-ES"/>
        </w:rPr>
        <w:t>techniques</w:t>
      </w:r>
      <w:proofErr w:type="spellEnd"/>
      <w:r w:rsidRPr="006F16A2">
        <w:rPr>
          <w:rFonts w:ascii="Arial Narrow" w:hAnsi="Arial Narrow" w:cs="Arial"/>
          <w:color w:val="000000"/>
          <w:sz w:val="23"/>
          <w:szCs w:val="23"/>
          <w:lang w:val="es-ES"/>
        </w:rPr>
        <w:t xml:space="preserve"> and </w:t>
      </w:r>
      <w:proofErr w:type="spellStart"/>
      <w:r w:rsidRPr="006F16A2">
        <w:rPr>
          <w:rFonts w:ascii="Arial Narrow" w:hAnsi="Arial Narrow" w:cs="Arial"/>
          <w:color w:val="000000"/>
          <w:sz w:val="23"/>
          <w:szCs w:val="23"/>
          <w:lang w:val="es-ES"/>
        </w:rPr>
        <w:t>instruments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for</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collection</w:t>
      </w:r>
      <w:proofErr w:type="spellEnd"/>
      <w:r w:rsidRPr="006F16A2">
        <w:rPr>
          <w:rFonts w:ascii="Arial Narrow" w:hAnsi="Arial Narrow" w:cs="Arial"/>
          <w:color w:val="000000"/>
          <w:sz w:val="23"/>
          <w:szCs w:val="23"/>
          <w:lang w:val="es-ES"/>
        </w:rPr>
        <w:t xml:space="preserve"> of </w:t>
      </w:r>
      <w:proofErr w:type="spellStart"/>
      <w:r w:rsidRPr="006F16A2">
        <w:rPr>
          <w:rFonts w:ascii="Arial Narrow" w:hAnsi="Arial Narrow" w:cs="Arial"/>
          <w:color w:val="000000"/>
          <w:sz w:val="23"/>
          <w:szCs w:val="23"/>
          <w:lang w:val="es-ES"/>
        </w:rPr>
        <w:t>information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observation</w:t>
      </w:r>
      <w:proofErr w:type="spellEnd"/>
      <w:r w:rsidRPr="006F16A2">
        <w:rPr>
          <w:rFonts w:ascii="Arial Narrow" w:hAnsi="Arial Narrow" w:cs="Arial"/>
          <w:color w:val="000000"/>
          <w:sz w:val="23"/>
          <w:szCs w:val="23"/>
          <w:lang w:val="es-ES"/>
        </w:rPr>
        <w:t xml:space="preserve"> and interview, </w:t>
      </w:r>
      <w:proofErr w:type="spellStart"/>
      <w:r w:rsidRPr="006F16A2">
        <w:rPr>
          <w:rFonts w:ascii="Arial Narrow" w:hAnsi="Arial Narrow" w:cs="Arial"/>
          <w:color w:val="000000"/>
          <w:sz w:val="23"/>
          <w:szCs w:val="23"/>
          <w:lang w:val="es-ES"/>
        </w:rPr>
        <w:t>analysis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strategy</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triangulation</w:t>
      </w:r>
      <w:proofErr w:type="spellEnd"/>
      <w:r w:rsidRPr="006F16A2">
        <w:rPr>
          <w:rFonts w:ascii="Arial Narrow" w:hAnsi="Arial Narrow" w:cs="Arial"/>
          <w:color w:val="000000"/>
          <w:sz w:val="23"/>
          <w:szCs w:val="23"/>
          <w:lang w:val="es-ES"/>
        </w:rPr>
        <w:t xml:space="preserve"> of </w:t>
      </w:r>
      <w:proofErr w:type="spellStart"/>
      <w:r w:rsidRPr="006F16A2">
        <w:rPr>
          <w:rFonts w:ascii="Arial Narrow" w:hAnsi="Arial Narrow" w:cs="Arial"/>
          <w:color w:val="000000"/>
          <w:sz w:val="23"/>
          <w:szCs w:val="23"/>
          <w:lang w:val="es-ES"/>
        </w:rPr>
        <w:t>information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Results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there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little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relationship</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between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aims</w:t>
      </w:r>
      <w:proofErr w:type="spellEnd"/>
      <w:r w:rsidRPr="006F16A2">
        <w:rPr>
          <w:rFonts w:ascii="Arial Narrow" w:hAnsi="Arial Narrow" w:cs="Arial"/>
          <w:color w:val="000000"/>
          <w:sz w:val="23"/>
          <w:szCs w:val="23"/>
          <w:lang w:val="es-ES"/>
        </w:rPr>
        <w:t xml:space="preserve"> of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adult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education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program</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with</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expectations</w:t>
      </w:r>
      <w:proofErr w:type="spellEnd"/>
      <w:r w:rsidRPr="006F16A2">
        <w:rPr>
          <w:rFonts w:ascii="Arial Narrow" w:hAnsi="Arial Narrow" w:cs="Arial"/>
          <w:color w:val="000000"/>
          <w:sz w:val="23"/>
          <w:szCs w:val="23"/>
          <w:lang w:val="es-ES"/>
        </w:rPr>
        <w:t xml:space="preserve"> and </w:t>
      </w:r>
      <w:proofErr w:type="spellStart"/>
      <w:r w:rsidRPr="006F16A2">
        <w:rPr>
          <w:rFonts w:ascii="Arial Narrow" w:hAnsi="Arial Narrow" w:cs="Arial"/>
          <w:color w:val="000000"/>
          <w:sz w:val="23"/>
          <w:szCs w:val="23"/>
          <w:lang w:val="es-ES"/>
        </w:rPr>
        <w:t>motivations</w:t>
      </w:r>
      <w:proofErr w:type="spellEnd"/>
      <w:r w:rsidRPr="006F16A2">
        <w:rPr>
          <w:rFonts w:ascii="Arial Narrow" w:hAnsi="Arial Narrow" w:cs="Arial"/>
          <w:color w:val="000000"/>
          <w:sz w:val="23"/>
          <w:szCs w:val="23"/>
          <w:lang w:val="es-ES"/>
        </w:rPr>
        <w:t xml:space="preserve"> of </w:t>
      </w:r>
      <w:proofErr w:type="spellStart"/>
      <w:r w:rsidRPr="006F16A2">
        <w:rPr>
          <w:rFonts w:ascii="Arial Narrow" w:hAnsi="Arial Narrow" w:cs="Arial"/>
          <w:color w:val="000000"/>
          <w:sz w:val="23"/>
          <w:szCs w:val="23"/>
          <w:lang w:val="es-ES"/>
        </w:rPr>
        <w:t>students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implemented</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methodology</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needs</w:t>
      </w:r>
      <w:proofErr w:type="spellEnd"/>
      <w:r w:rsidRPr="006F16A2">
        <w:rPr>
          <w:rFonts w:ascii="Arial Narrow" w:hAnsi="Arial Narrow" w:cs="Arial"/>
          <w:color w:val="000000"/>
          <w:sz w:val="23"/>
          <w:szCs w:val="23"/>
          <w:lang w:val="es-ES"/>
        </w:rPr>
        <w:t xml:space="preserve"> to be </w:t>
      </w:r>
      <w:proofErr w:type="spellStart"/>
      <w:r w:rsidRPr="006F16A2">
        <w:rPr>
          <w:rFonts w:ascii="Arial Narrow" w:hAnsi="Arial Narrow" w:cs="Arial"/>
          <w:color w:val="000000"/>
          <w:sz w:val="23"/>
          <w:szCs w:val="23"/>
          <w:lang w:val="es-ES"/>
        </w:rPr>
        <w:t>accompanied</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with</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other</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activities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that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not</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satisfied</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with</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levels</w:t>
      </w:r>
      <w:proofErr w:type="spellEnd"/>
      <w:r w:rsidRPr="006F16A2">
        <w:rPr>
          <w:rFonts w:ascii="Arial Narrow" w:hAnsi="Arial Narrow" w:cs="Arial"/>
          <w:color w:val="000000"/>
          <w:sz w:val="23"/>
          <w:szCs w:val="23"/>
          <w:lang w:val="es-ES"/>
        </w:rPr>
        <w:t xml:space="preserve"> of </w:t>
      </w:r>
      <w:proofErr w:type="spellStart"/>
      <w:r w:rsidRPr="006F16A2">
        <w:rPr>
          <w:rFonts w:ascii="Arial Narrow" w:hAnsi="Arial Narrow" w:cs="Arial"/>
          <w:color w:val="000000"/>
          <w:sz w:val="23"/>
          <w:szCs w:val="23"/>
          <w:lang w:val="es-ES"/>
        </w:rPr>
        <w:t>the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education</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system</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requirements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is</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looking</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for</w:t>
      </w:r>
      <w:proofErr w:type="spellEnd"/>
      <w:r w:rsidRPr="006F16A2">
        <w:rPr>
          <w:rFonts w:ascii="Arial Narrow" w:hAnsi="Arial Narrow" w:cs="Arial"/>
          <w:color w:val="000000"/>
          <w:sz w:val="23"/>
          <w:szCs w:val="23"/>
          <w:lang w:val="es-ES"/>
        </w:rPr>
        <w:t xml:space="preserve"> a </w:t>
      </w:r>
      <w:proofErr w:type="spellStart"/>
      <w:r w:rsidRPr="006F16A2">
        <w:rPr>
          <w:rFonts w:ascii="Arial Narrow" w:hAnsi="Arial Narrow" w:cs="Arial"/>
          <w:color w:val="000000"/>
          <w:sz w:val="23"/>
          <w:szCs w:val="23"/>
          <w:lang w:val="es-ES"/>
        </w:rPr>
        <w:t>student</w:t>
      </w:r>
      <w:proofErr w:type="spellEnd"/>
      <w:r w:rsidRPr="006F16A2">
        <w:rPr>
          <w:rFonts w:ascii="Arial Narrow" w:hAnsi="Arial Narrow" w:cs="Arial"/>
          <w:color w:val="000000"/>
          <w:sz w:val="23"/>
          <w:szCs w:val="23"/>
          <w:lang w:val="es-ES"/>
        </w:rPr>
        <w:t xml:space="preserve"> to be </w:t>
      </w:r>
      <w:proofErr w:type="spellStart"/>
      <w:r w:rsidRPr="006F16A2">
        <w:rPr>
          <w:rFonts w:ascii="Arial Narrow" w:hAnsi="Arial Narrow" w:cs="Arial"/>
          <w:color w:val="000000"/>
          <w:sz w:val="23"/>
          <w:szCs w:val="23"/>
          <w:lang w:val="es-ES"/>
        </w:rPr>
        <w:t>creative</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develop</w:t>
      </w:r>
      <w:proofErr w:type="spellEnd"/>
      <w:r w:rsidRPr="006F16A2">
        <w:rPr>
          <w:rFonts w:ascii="Arial Narrow" w:hAnsi="Arial Narrow" w:cs="Arial"/>
          <w:color w:val="000000"/>
          <w:sz w:val="23"/>
          <w:szCs w:val="23"/>
          <w:lang w:val="es-ES"/>
        </w:rPr>
        <w:t xml:space="preserve"> </w:t>
      </w:r>
      <w:proofErr w:type="spellStart"/>
      <w:r w:rsidRPr="006F16A2">
        <w:rPr>
          <w:rFonts w:ascii="Arial Narrow" w:hAnsi="Arial Narrow" w:cs="Arial"/>
          <w:color w:val="000000"/>
          <w:sz w:val="23"/>
          <w:szCs w:val="23"/>
          <w:lang w:val="es-ES"/>
        </w:rPr>
        <w:t>knowledge</w:t>
      </w:r>
      <w:proofErr w:type="spellEnd"/>
      <w:r w:rsidRPr="006F16A2">
        <w:rPr>
          <w:rFonts w:ascii="Arial Narrow" w:hAnsi="Arial Narrow" w:cs="Arial"/>
          <w:color w:val="000000"/>
          <w:sz w:val="23"/>
          <w:szCs w:val="23"/>
          <w:lang w:val="es-ES"/>
        </w:rPr>
        <w:t>.</w:t>
      </w:r>
    </w:p>
    <w:p w:rsidR="00141765" w:rsidRPr="00D95D09" w:rsidRDefault="00141765" w:rsidP="00141765">
      <w:pPr>
        <w:spacing w:after="0" w:line="240" w:lineRule="auto"/>
        <w:jc w:val="both"/>
        <w:rPr>
          <w:rFonts w:ascii="Arial" w:hAnsi="Arial" w:cs="Arial"/>
          <w:b/>
          <w:sz w:val="14"/>
          <w:szCs w:val="24"/>
        </w:rPr>
      </w:pPr>
    </w:p>
    <w:p w:rsidR="00141765" w:rsidRDefault="00141765" w:rsidP="00141765">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141765" w:rsidRPr="006F16A2" w:rsidRDefault="00141765" w:rsidP="00141765">
      <w:pPr>
        <w:spacing w:after="0" w:line="240" w:lineRule="auto"/>
        <w:jc w:val="both"/>
        <w:rPr>
          <w:rFonts w:ascii="Arial" w:hAnsi="Arial" w:cs="Arial"/>
          <w:sz w:val="20"/>
          <w:szCs w:val="20"/>
        </w:rPr>
      </w:pPr>
      <w:r>
        <w:rPr>
          <w:rFonts w:ascii="Arial" w:hAnsi="Arial" w:cs="Arial"/>
          <w:sz w:val="20"/>
          <w:szCs w:val="20"/>
        </w:rPr>
        <w:t>Esta ponencia</w:t>
      </w:r>
      <w:r w:rsidRPr="006F16A2">
        <w:rPr>
          <w:rFonts w:ascii="Arial" w:hAnsi="Arial" w:cs="Arial"/>
          <w:sz w:val="20"/>
          <w:szCs w:val="20"/>
        </w:rPr>
        <w:t xml:space="preserve"> propone reseñar un proyecto de investigación que se ha enfocado en mirar los problemas que se han estado presentando en la educación de adultos, en el caso de la institución educativa Victoria </w:t>
      </w:r>
      <w:proofErr w:type="spellStart"/>
      <w:r w:rsidRPr="006F16A2">
        <w:rPr>
          <w:rFonts w:ascii="Arial" w:hAnsi="Arial" w:cs="Arial"/>
          <w:sz w:val="20"/>
          <w:szCs w:val="20"/>
        </w:rPr>
        <w:t>Manzur</w:t>
      </w:r>
      <w:proofErr w:type="spellEnd"/>
      <w:r w:rsidRPr="006F16A2">
        <w:rPr>
          <w:rFonts w:ascii="Arial" w:hAnsi="Arial" w:cs="Arial"/>
          <w:sz w:val="20"/>
          <w:szCs w:val="20"/>
        </w:rPr>
        <w:t xml:space="preserve"> en la ciudad de Montería. Colombia ;  para esto se inicia identificando y describiendo el problema de investigación con el objetivo de analizar cuál es la relación que existe entre las finalidades del programa de la educación adulta, las expectativas y los escenarios de aprendizaje, desarrollando para ello un estudio cualitativo, La población está formada por los estudiantes de bachillerato por ciclo, III, IV, V , las técnicas e instrumentos para la recolección de información es la observación directa y la entrevista, la estrategia de análisis es la triangulación de información. Los resultados sobre los avances preliminares de la primera fase muestra que para el éxito de los programas de formación de adultos es prioritaria la relación entre las finalidades del programa con las expectativas y motivaciones de los estudiantes, que la metodología que se está implementado requiere ser acompañada con otras actividades, porque no se cumple con los niveles de exigencia del sistema educativo, se quiere que el estudiante sea creativo, que genere su propio conocimiento. </w:t>
      </w:r>
    </w:p>
    <w:p w:rsidR="00141765" w:rsidRDefault="00141765" w:rsidP="00141765">
      <w:pPr>
        <w:spacing w:after="0" w:line="240" w:lineRule="auto"/>
        <w:jc w:val="center"/>
        <w:rPr>
          <w:rFonts w:ascii="Arial" w:hAnsi="Arial" w:cs="Arial"/>
          <w:b/>
          <w:sz w:val="24"/>
          <w:szCs w:val="24"/>
        </w:rPr>
      </w:pPr>
    </w:p>
    <w:p w:rsidR="00141765" w:rsidRDefault="00141765" w:rsidP="00141765">
      <w:pPr>
        <w:spacing w:after="0" w:line="240" w:lineRule="auto"/>
        <w:jc w:val="center"/>
        <w:rPr>
          <w:rFonts w:ascii="Arial" w:hAnsi="Arial" w:cs="Arial"/>
          <w:b/>
          <w:sz w:val="24"/>
          <w:szCs w:val="24"/>
        </w:rPr>
      </w:pPr>
      <w:r w:rsidRPr="0086145A">
        <w:rPr>
          <w:rFonts w:ascii="Arial" w:hAnsi="Arial" w:cs="Arial"/>
          <w:b/>
          <w:sz w:val="24"/>
          <w:szCs w:val="24"/>
        </w:rPr>
        <w:t>PALABRAS CLAVES</w:t>
      </w:r>
    </w:p>
    <w:p w:rsidR="00141765" w:rsidRDefault="00141765" w:rsidP="00141765">
      <w:pPr>
        <w:spacing w:after="0"/>
        <w:jc w:val="both"/>
        <w:rPr>
          <w:rFonts w:ascii="Arial" w:hAnsi="Arial" w:cs="Arial"/>
        </w:rPr>
      </w:pPr>
      <w:r>
        <w:rPr>
          <w:rFonts w:ascii="Arial" w:hAnsi="Arial" w:cs="Arial"/>
        </w:rPr>
        <w:t>Educación, aprendizaje, ambientes escolar, motivación, autoeficacia, atribuciones.</w:t>
      </w:r>
    </w:p>
    <w:p w:rsidR="00141765" w:rsidRDefault="00141765" w:rsidP="00141765">
      <w:pPr>
        <w:spacing w:after="0"/>
        <w:jc w:val="both"/>
        <w:rPr>
          <w:rFonts w:ascii="Arial" w:hAnsi="Arial" w:cs="Arial"/>
          <w:b/>
          <w:sz w:val="24"/>
          <w:szCs w:val="24"/>
        </w:rPr>
      </w:pPr>
    </w:p>
    <w:p w:rsidR="00141765" w:rsidRDefault="00141765" w:rsidP="00141765">
      <w:pPr>
        <w:spacing w:after="0"/>
        <w:jc w:val="both"/>
        <w:rPr>
          <w:rFonts w:ascii="Arial" w:hAnsi="Arial" w:cs="Arial"/>
          <w:b/>
          <w:sz w:val="24"/>
          <w:szCs w:val="24"/>
        </w:rPr>
      </w:pPr>
    </w:p>
    <w:p w:rsidR="00141765" w:rsidRDefault="00141765" w:rsidP="00141765">
      <w:pPr>
        <w:spacing w:after="0"/>
        <w:jc w:val="both"/>
        <w:rPr>
          <w:rFonts w:ascii="Arial" w:hAnsi="Arial" w:cs="Arial"/>
          <w:b/>
          <w:sz w:val="24"/>
          <w:szCs w:val="24"/>
        </w:rPr>
      </w:pPr>
    </w:p>
    <w:p w:rsidR="00141765" w:rsidRPr="008754D9" w:rsidRDefault="00141765" w:rsidP="00141765">
      <w:pPr>
        <w:spacing w:after="0"/>
        <w:jc w:val="both"/>
        <w:rPr>
          <w:rFonts w:ascii="Arial" w:hAnsi="Arial" w:cs="Arial"/>
        </w:rPr>
      </w:pPr>
      <w:r w:rsidRPr="008754D9">
        <w:rPr>
          <w:rFonts w:ascii="Arial" w:hAnsi="Arial" w:cs="Arial"/>
          <w:b/>
          <w:sz w:val="24"/>
          <w:szCs w:val="24"/>
        </w:rPr>
        <w:lastRenderedPageBreak/>
        <w:t>INTRODUCCIÓN</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En Colombia la educación se define como un proceso de formación permanente, personal cultural y social que se fundamenta en una concepción integral de la persona humana, de su dignidad, de sus derechos y de sus deberes.</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En nuestra Constitución Política se dan las notas fundamentales de la naturaleza del servicio educativo. Allí se indica, por ejemplo, que se trata de un derecho de la persona, de un servicio público que tiene una función social y que corresponde al estado regular, ejercer la suprema inspección y vigilancia respecto del servicio educativo con el fin de velar por su calidad, por el cumplimiento de sus fines y por la mejor formación moral, intelectual y física de los educandos. También se establece que se debe garantizar el adecuado cubrimiento del servicio y asegurar a los menores las condiciones necesarias para su acceso y permanencia en el sistema educativo (MEN, 2010).</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El sistema educativo colombiano lo conforman: la educación inicial, la educación preescolar, la educación básica (primaria cinco grados y secundaria cuatro grados), la educación media (dos grados y culmina con el título de bachiller.), y la educación superior.</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Sin embargo, la educación con el paso de los años ha tenido unas transformaciones que han suscitado la creación de algunos decretos como la educación para adultos la cual es definida como aquella que se ofrece a las personas en edad relativamente mayor a la aceptada regularmente en la educación por niveles y grados del servicio público educativo, que desean suplir y completar su formación, o validar sus estudios.</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Ese tipo de población que por algún motivo desertó y luego de muchos años deciden retomar pero al hacerlo se encuentran en una situación de extra edad, para el sistema educativo; en respuesta a esta última se expide el Decreto 3011 de 1997, en el que se formaliza la oferta de educación básica y media para la población adulta, reorienta en el concepto de alfabetización, integra los procesos de la educación básica con los proyectos productivos y la formación para el trabajo, en general replantea la oferta educativa para esta población en el marco de la flexibilidad y la pertinencia. </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En Colombia se han creado muchos programas para suplir las necesidades a este tipo de población con el fin de reducir cada vez más el analfabetismo en nuestro país. De acuerdo con la Ley 115 de 1994 y el Decreto reglamentario, la educación de personas adultas hace parte del servicio público educativo y puede prestarse mediante programas formales de carácter presencial o semipresencial, organizados en ciclos regulares o ciclos lectivos especiales integrados, conducentes en todos los casos a certificación por ciclos y título de bachiller académico. Los cuales se encuentran aprobados por el Ministerio de Educación Nacional con los que se han realizado ciertas alianzas estratégicas con entidades como el programa de </w:t>
      </w:r>
      <w:r w:rsidRPr="008754D9">
        <w:rPr>
          <w:rFonts w:ascii="Arial" w:hAnsi="Arial" w:cs="Arial"/>
          <w:sz w:val="24"/>
          <w:szCs w:val="24"/>
        </w:rPr>
        <w:lastRenderedPageBreak/>
        <w:t xml:space="preserve">educación continuada de la caja de compensación familiar CAFAM, dada su calidad y experiencia como sus niveles de eficacia. </w:t>
      </w:r>
    </w:p>
    <w:p w:rsidR="00141765" w:rsidRPr="008754D9" w:rsidRDefault="00141765" w:rsidP="00141765">
      <w:pPr>
        <w:spacing w:after="0" w:line="240" w:lineRule="auto"/>
        <w:jc w:val="both"/>
        <w:rPr>
          <w:rFonts w:ascii="Arial" w:hAnsi="Arial" w:cs="Arial"/>
          <w:sz w:val="24"/>
          <w:szCs w:val="24"/>
        </w:rPr>
      </w:pPr>
      <w:r w:rsidRPr="008754D9">
        <w:rPr>
          <w:rFonts w:ascii="Arial" w:hAnsi="Arial" w:cs="Arial"/>
          <w:sz w:val="24"/>
          <w:szCs w:val="24"/>
        </w:rPr>
        <w:t xml:space="preserve">Ahora bien en el departamento de córdoba la educación de adultos es desarrollada a través de este programa, tal es el caso de la Institución Educativa Victoria </w:t>
      </w:r>
      <w:proofErr w:type="spellStart"/>
      <w:r w:rsidRPr="008754D9">
        <w:rPr>
          <w:rFonts w:ascii="Arial" w:hAnsi="Arial" w:cs="Arial"/>
          <w:sz w:val="24"/>
          <w:szCs w:val="24"/>
        </w:rPr>
        <w:t>Manzur</w:t>
      </w:r>
      <w:proofErr w:type="spellEnd"/>
      <w:r w:rsidRPr="008754D9">
        <w:rPr>
          <w:rFonts w:ascii="Arial" w:hAnsi="Arial" w:cs="Arial"/>
          <w:sz w:val="24"/>
          <w:szCs w:val="24"/>
        </w:rPr>
        <w:t xml:space="preserve"> de la ciudad de Montería, en la cual se imparte educación para adultos el cual está enfocado al cultivo del potencial del ser humano en sus diferentes aspectos, intelectual, afectivo o social, considerando al joven y al adulto un ser capaz de aprender de forma analítica y reflexiva, asumiendo con responsabilidad los nuevos roles que el trabajo y la sociedad exige. De igual manera le proporcionan al estudiante una educación a distancia, con sus respectivos materiales de apoyo (módulos o guías de trabajo los cuales comprenden un total de 56 cuadernillos de las diferentes áreas en un módulo se desarrolla un solo tema con suficiente información para el aprendizaje), y docentes mediadores quienes motivan y guían a los alumnos en todos los procesos. Su población es homogénea consta de distintas edades, es decir de jóvenes, adultos, madres cabeza de hogar y reinsertados cada quien con una necesidad y unas metas distintas, algunos entran a validar su bachillerato y obtener el título, otros por conseguir un buen empleo, por adquirir más conocimientos, por mejorar su calidad de vida, o por recibir un beneficio económico, además es necesario resaltar que la gran mayoría de esta población de adultos está conformada por un gran número de personas reinsertadas que decidieron reincorporarse a la sociedad, y uno de los estímulos que le ha brindado el Estado es continuar con sus estudios, para recibir la ayuda económica, sin embrago, en este lugar a pesar de todas las garantías que se le ofrecen al estudiante se ha visto reflejado muy marcado el fenómeno de la deserción, teniendo en cuanta que las observaciones preliminares muestran que los adultos  se matriculan en los diferentes ciclos de esta institución, asisten a sus clases, inician sus estudios muy motivados pero luego con el paso del tiempo empiezan a faltar y finalmente terminan abandonado los procesos, esto quiere decir que no llenan sus expectativas, siendo estas factores que se encuentran dentro de la dimensión motivacional de cada ser, según V, </w:t>
      </w:r>
      <w:proofErr w:type="spellStart"/>
      <w:r w:rsidRPr="008754D9">
        <w:rPr>
          <w:rFonts w:ascii="Arial" w:hAnsi="Arial" w:cs="Arial"/>
          <w:sz w:val="24"/>
          <w:szCs w:val="24"/>
        </w:rPr>
        <w:t>Vroom</w:t>
      </w:r>
      <w:proofErr w:type="spellEnd"/>
      <w:r w:rsidRPr="008754D9">
        <w:rPr>
          <w:rFonts w:ascii="Arial" w:hAnsi="Arial" w:cs="Arial"/>
          <w:sz w:val="24"/>
          <w:szCs w:val="24"/>
        </w:rPr>
        <w:t xml:space="preserve"> (1964) afirma que la expectativa resulta ser el sentimiento de esperanza que experimenta un individuo ante la posibilidad de poder lograr un objetivo o cualquier otro tipo de conquista en su vida, así como el sentirse competente, capaz de hacer las cosas. La lógica de la teoría supone que toda persona se esforzará en su desempeño para lograr obtener aquello que desea, siempre y cuando piense que es posible lograrlo. Ahora bien en la Institución Educativa Victoria </w:t>
      </w:r>
      <w:proofErr w:type="spellStart"/>
      <w:r w:rsidRPr="008754D9">
        <w:rPr>
          <w:rFonts w:ascii="Arial" w:hAnsi="Arial" w:cs="Arial"/>
          <w:sz w:val="24"/>
          <w:szCs w:val="24"/>
        </w:rPr>
        <w:t>Manzur</w:t>
      </w:r>
      <w:proofErr w:type="spellEnd"/>
      <w:r w:rsidRPr="008754D9">
        <w:rPr>
          <w:rFonts w:ascii="Arial" w:hAnsi="Arial" w:cs="Arial"/>
          <w:sz w:val="24"/>
          <w:szCs w:val="24"/>
        </w:rPr>
        <w:t xml:space="preserve"> los jóvenes y adultos ingresan a estudiar con unas expectativas muy altas teniendo en cuanta que el hecho de tomar la decisión de estudiar después de un largo periodo de tiempo, demuestra que  se sienten competentes, que son capaces de adquirir un nuevo aprendizaje  y que pueden lograr culminar sus estudios y satisfacer sus necesidades de aprendizaje, sin embrago cuando están en el proceso todo cambia bien sea por que no se sintieron a gusto, o sus niveles de motivación disminuyeron generando en ellos un desinterés y una falta de compromiso, o simplemente no era lo que esperaba, lo que demuestra que hay unas fallas en el sistema o se podría decir que la finalidad del programa no </w:t>
      </w:r>
      <w:r w:rsidRPr="008754D9">
        <w:rPr>
          <w:rFonts w:ascii="Arial" w:hAnsi="Arial" w:cs="Arial"/>
          <w:sz w:val="24"/>
          <w:szCs w:val="24"/>
        </w:rPr>
        <w:lastRenderedPageBreak/>
        <w:t>suple las necesidades y las expectativas de estos estudiantes, debido a esta problemática surge la siguiente pregunta de investigación.</w:t>
      </w:r>
    </w:p>
    <w:p w:rsidR="00141765" w:rsidRPr="008754D9" w:rsidRDefault="00141765" w:rsidP="00141765">
      <w:pPr>
        <w:spacing w:line="240" w:lineRule="auto"/>
        <w:jc w:val="both"/>
        <w:rPr>
          <w:rFonts w:ascii="Arial" w:hAnsi="Arial" w:cs="Arial"/>
          <w:b/>
          <w:sz w:val="24"/>
          <w:szCs w:val="24"/>
        </w:rPr>
      </w:pPr>
      <w:r w:rsidRPr="008754D9">
        <w:rPr>
          <w:rFonts w:ascii="Arial" w:hAnsi="Arial" w:cs="Arial"/>
          <w:b/>
          <w:sz w:val="24"/>
          <w:szCs w:val="24"/>
        </w:rPr>
        <w:t xml:space="preserve">¿Cuál es la relación entre las finalidades del programa de la educación adulta en el caso de la institución educativa Victoria </w:t>
      </w:r>
      <w:proofErr w:type="spellStart"/>
      <w:r w:rsidRPr="008754D9">
        <w:rPr>
          <w:rFonts w:ascii="Arial" w:hAnsi="Arial" w:cs="Arial"/>
          <w:b/>
          <w:sz w:val="24"/>
          <w:szCs w:val="24"/>
        </w:rPr>
        <w:t>Manzur</w:t>
      </w:r>
      <w:proofErr w:type="spellEnd"/>
      <w:r w:rsidRPr="008754D9">
        <w:rPr>
          <w:rFonts w:ascii="Arial" w:hAnsi="Arial" w:cs="Arial"/>
          <w:b/>
          <w:sz w:val="24"/>
          <w:szCs w:val="24"/>
        </w:rPr>
        <w:t xml:space="preserve"> de la cuidad de Montería, con la motivación, las expectativas de los estudiantes y los escenarios de aprendizaje implementados? </w:t>
      </w:r>
    </w:p>
    <w:p w:rsidR="00141765" w:rsidRPr="008754D9" w:rsidRDefault="00141765" w:rsidP="00141765">
      <w:pPr>
        <w:spacing w:line="240" w:lineRule="auto"/>
        <w:jc w:val="both"/>
        <w:rPr>
          <w:rFonts w:ascii="Arial" w:hAnsi="Arial" w:cs="Arial"/>
          <w:b/>
          <w:sz w:val="24"/>
          <w:szCs w:val="24"/>
        </w:rPr>
      </w:pPr>
      <w:r>
        <w:rPr>
          <w:rFonts w:ascii="Arial" w:hAnsi="Arial" w:cs="Arial"/>
          <w:sz w:val="24"/>
          <w:szCs w:val="24"/>
        </w:rPr>
        <w:t>La ponencia</w:t>
      </w:r>
      <w:r w:rsidRPr="008754D9">
        <w:rPr>
          <w:rFonts w:ascii="Arial" w:hAnsi="Arial" w:cs="Arial"/>
          <w:sz w:val="24"/>
          <w:szCs w:val="24"/>
        </w:rPr>
        <w:t xml:space="preserve"> se adelanta con el siguiente objetivo general es establecer la influencia de los procesos motivacionales en el ámbito de la educación adulta en la Institución Educativa Victoria </w:t>
      </w:r>
      <w:proofErr w:type="spellStart"/>
      <w:r w:rsidRPr="008754D9">
        <w:rPr>
          <w:rFonts w:ascii="Arial" w:hAnsi="Arial" w:cs="Arial"/>
          <w:sz w:val="24"/>
          <w:szCs w:val="24"/>
        </w:rPr>
        <w:t>Manzur</w:t>
      </w:r>
      <w:proofErr w:type="spellEnd"/>
      <w:r w:rsidRPr="008754D9">
        <w:rPr>
          <w:rFonts w:ascii="Arial" w:hAnsi="Arial" w:cs="Arial"/>
          <w:sz w:val="24"/>
          <w:szCs w:val="24"/>
        </w:rPr>
        <w:t>. Como objetivos específicos los siguientes:</w:t>
      </w:r>
    </w:p>
    <w:p w:rsidR="00141765" w:rsidRPr="008754D9" w:rsidRDefault="00141765" w:rsidP="00141765">
      <w:pPr>
        <w:pStyle w:val="NormalWeb"/>
        <w:numPr>
          <w:ilvl w:val="0"/>
          <w:numId w:val="1"/>
        </w:numPr>
        <w:spacing w:before="0" w:beforeAutospacing="0" w:after="0" w:afterAutospacing="0"/>
        <w:jc w:val="both"/>
        <w:rPr>
          <w:rFonts w:ascii="Arial" w:hAnsi="Arial" w:cs="Arial"/>
        </w:rPr>
      </w:pPr>
      <w:r w:rsidRPr="008754D9">
        <w:rPr>
          <w:rFonts w:ascii="Arial" w:hAnsi="Arial" w:cs="Arial"/>
        </w:rPr>
        <w:t>Establecer las percepciones de los estudiantes sobre los aspectos metodológicos de cada ciclo</w:t>
      </w:r>
    </w:p>
    <w:p w:rsidR="00141765" w:rsidRPr="008754D9" w:rsidRDefault="00141765" w:rsidP="00141765">
      <w:pPr>
        <w:pStyle w:val="NormalWeb"/>
        <w:numPr>
          <w:ilvl w:val="0"/>
          <w:numId w:val="1"/>
        </w:numPr>
        <w:spacing w:before="0" w:beforeAutospacing="0" w:after="0" w:afterAutospacing="0"/>
        <w:jc w:val="both"/>
        <w:rPr>
          <w:rFonts w:ascii="Arial" w:hAnsi="Arial" w:cs="Arial"/>
        </w:rPr>
      </w:pPr>
      <w:r w:rsidRPr="008754D9">
        <w:rPr>
          <w:rFonts w:ascii="Arial" w:hAnsi="Arial" w:cs="Arial"/>
        </w:rPr>
        <w:t xml:space="preserve">Evaluar factores motivacionales (expectativas y autoeficacia) como expresión de la percepción de sí mismos </w:t>
      </w:r>
    </w:p>
    <w:p w:rsidR="00141765" w:rsidRPr="008754D9" w:rsidRDefault="00141765" w:rsidP="00141765">
      <w:pPr>
        <w:pStyle w:val="NormalWeb"/>
        <w:numPr>
          <w:ilvl w:val="0"/>
          <w:numId w:val="1"/>
        </w:numPr>
        <w:spacing w:before="0" w:beforeAutospacing="0" w:after="0" w:afterAutospacing="0"/>
        <w:jc w:val="both"/>
        <w:rPr>
          <w:rFonts w:ascii="Arial" w:hAnsi="Arial" w:cs="Arial"/>
        </w:rPr>
      </w:pPr>
      <w:r w:rsidRPr="008754D9">
        <w:rPr>
          <w:rFonts w:ascii="Arial" w:hAnsi="Arial" w:cs="Arial"/>
        </w:rPr>
        <w:t>Analizar las percepciones de los docentes en relación con los escenarios de aprendizaje implementados en la educación adultos (metodología, aspectos didácticos, sistema de tareas, recursos)</w:t>
      </w:r>
    </w:p>
    <w:p w:rsidR="00141765" w:rsidRPr="008754D9" w:rsidRDefault="00141765" w:rsidP="00141765">
      <w:pPr>
        <w:pStyle w:val="NormalWeb"/>
        <w:numPr>
          <w:ilvl w:val="0"/>
          <w:numId w:val="1"/>
        </w:numPr>
        <w:spacing w:before="0" w:beforeAutospacing="0" w:after="0" w:afterAutospacing="0"/>
        <w:jc w:val="both"/>
        <w:rPr>
          <w:rFonts w:ascii="Arial" w:hAnsi="Arial" w:cs="Arial"/>
        </w:rPr>
      </w:pPr>
      <w:r w:rsidRPr="008754D9">
        <w:rPr>
          <w:rFonts w:ascii="Arial" w:hAnsi="Arial" w:cs="Arial"/>
        </w:rPr>
        <w:t>Analizar los aspectos teleológicos y curriculares del programa de la educación de adultos en dicha institución</w:t>
      </w:r>
    </w:p>
    <w:p w:rsidR="00141765" w:rsidRPr="008754D9" w:rsidRDefault="00141765" w:rsidP="00141765">
      <w:pPr>
        <w:pStyle w:val="NormalWeb"/>
        <w:numPr>
          <w:ilvl w:val="0"/>
          <w:numId w:val="1"/>
        </w:numPr>
        <w:spacing w:before="0" w:beforeAutospacing="0" w:after="0" w:afterAutospacing="0"/>
        <w:jc w:val="both"/>
        <w:rPr>
          <w:rFonts w:ascii="Arial" w:hAnsi="Arial" w:cs="Arial"/>
        </w:rPr>
      </w:pPr>
      <w:r w:rsidRPr="008754D9">
        <w:rPr>
          <w:rFonts w:ascii="Arial" w:hAnsi="Arial" w:cs="Arial"/>
        </w:rPr>
        <w:t>Contrastar las percepciones de docentes y estudiantes en los aspectos teleológicos, metodológicos y motivacionales en los procesos de la educación de adultos.</w:t>
      </w:r>
    </w:p>
    <w:p w:rsidR="00141765" w:rsidRPr="008754D9" w:rsidRDefault="00141765" w:rsidP="00141765">
      <w:pPr>
        <w:spacing w:after="0" w:line="240" w:lineRule="auto"/>
        <w:jc w:val="both"/>
        <w:rPr>
          <w:rFonts w:ascii="Arial" w:hAnsi="Arial" w:cs="Arial"/>
          <w:b/>
          <w:sz w:val="24"/>
          <w:szCs w:val="24"/>
        </w:rPr>
      </w:pPr>
      <w:r w:rsidRPr="008754D9">
        <w:rPr>
          <w:rFonts w:ascii="Arial" w:hAnsi="Arial" w:cs="Arial"/>
          <w:b/>
          <w:sz w:val="24"/>
          <w:szCs w:val="24"/>
        </w:rPr>
        <w:t>METODOLOGIA</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Es </w:t>
      </w:r>
      <w:r w:rsidRPr="008754D9">
        <w:rPr>
          <w:rFonts w:ascii="Arial" w:hAnsi="Arial" w:cs="Arial"/>
          <w:b/>
          <w:i/>
          <w:sz w:val="24"/>
          <w:szCs w:val="24"/>
        </w:rPr>
        <w:t>cualitativa</w:t>
      </w:r>
      <w:r w:rsidRPr="008754D9">
        <w:rPr>
          <w:rFonts w:ascii="Arial" w:hAnsi="Arial" w:cs="Arial"/>
          <w:i/>
          <w:sz w:val="24"/>
          <w:szCs w:val="24"/>
        </w:rPr>
        <w:t>,</w:t>
      </w:r>
      <w:r w:rsidRPr="008754D9">
        <w:rPr>
          <w:rFonts w:ascii="Arial" w:hAnsi="Arial" w:cs="Arial"/>
          <w:sz w:val="24"/>
          <w:szCs w:val="24"/>
        </w:rPr>
        <w:t xml:space="preserve"> por el tipo de datos, es una situación muy contextual ( se estudian las motivaciones, y las expectativas de los estudiantes con relación a los procesos y finalidades en la educación adulta) se interpreta partiendo no de hipótesis sino de la información obtenida de la realidad, para tal objetivo se realiza un estudio de tipo </w:t>
      </w:r>
      <w:proofErr w:type="spellStart"/>
      <w:r w:rsidRPr="008754D9">
        <w:rPr>
          <w:rFonts w:ascii="Arial" w:hAnsi="Arial" w:cs="Arial"/>
          <w:b/>
          <w:i/>
          <w:sz w:val="24"/>
          <w:szCs w:val="24"/>
        </w:rPr>
        <w:t>etnometodológico</w:t>
      </w:r>
      <w:proofErr w:type="spellEnd"/>
      <w:r w:rsidRPr="008754D9">
        <w:rPr>
          <w:rFonts w:ascii="Arial" w:hAnsi="Arial" w:cs="Arial"/>
          <w:b/>
          <w:sz w:val="24"/>
          <w:szCs w:val="24"/>
        </w:rPr>
        <w:t>,</w:t>
      </w:r>
      <w:r w:rsidRPr="008754D9">
        <w:rPr>
          <w:rFonts w:ascii="Arial" w:hAnsi="Arial" w:cs="Arial"/>
          <w:sz w:val="24"/>
          <w:szCs w:val="24"/>
        </w:rPr>
        <w:t xml:space="preserve"> porque se centra principalmente en cómo se desarrollan las realidades humanas; en los acontecimientos cotidianos, teniendo en cuenta que en esta investigación se describen realidades sociales. La naturaleza de este estudio es eminentemente descriptiva, busca interpretar, comprender y analizar las significaciones que las personas le dan a las cosas. La población sujeto de estudio está representada por los actores escolares de la Institución educativa Victoria </w:t>
      </w:r>
      <w:proofErr w:type="spellStart"/>
      <w:r w:rsidRPr="008754D9">
        <w:rPr>
          <w:rFonts w:ascii="Arial" w:hAnsi="Arial" w:cs="Arial"/>
          <w:sz w:val="24"/>
          <w:szCs w:val="24"/>
        </w:rPr>
        <w:t>Manzur</w:t>
      </w:r>
      <w:proofErr w:type="spellEnd"/>
      <w:r w:rsidRPr="008754D9">
        <w:rPr>
          <w:rFonts w:ascii="Arial" w:hAnsi="Arial" w:cs="Arial"/>
          <w:sz w:val="24"/>
          <w:szCs w:val="24"/>
        </w:rPr>
        <w:t xml:space="preserve"> de la ciudad de Montería. La población no es homogénea, la muestra se seleccionó mediante el criterio de la intencionalidad en ese sentido se procederá a escoger a los estudiantes de bachillerato por ciclo (educación para adultos) III, IV, V, se tomará como unidad de análisis tanto los estudiantes como los docentes de todas las áreas. Las estrategias de recolección de información que se llevaran a cabo están determinadas por el tipo de investigación (Cualitativa); gracias al sistema de categorías (son 4 categorías aspectos metodológicos, factores motivacionales, escenarios de aprendizaje, aspectos curriculares del programa) las cuales facilitan la elaboración de los instrumentos. se hace uso de instrumentos de recolección tales como la observación sistemática, en sus diferentes fases o momentos utilizando como instrumento para ello la guía de observación; de igual manera se aplicaran </w:t>
      </w:r>
      <w:r w:rsidRPr="008754D9">
        <w:rPr>
          <w:rFonts w:ascii="Arial" w:hAnsi="Arial" w:cs="Arial"/>
          <w:sz w:val="24"/>
          <w:szCs w:val="24"/>
        </w:rPr>
        <w:lastRenderedPageBreak/>
        <w:t>entrevistas semiestructuradas con el fin de obtener información detallada de los procesos, de las expectativas  y motivaciones de los estudiantes, aspectos metodológicos, escenarios de aprendizaje, de igual manera se llevará a cabo una escala de valoración de Likert Para medir las expectativas y motivaciones de los estudiantes. La escala está compuesta por 30 ítems donde se evalúan metas y actitudes.</w:t>
      </w:r>
    </w:p>
    <w:p w:rsidR="00141765" w:rsidRPr="008754D9" w:rsidRDefault="00141765" w:rsidP="00141765">
      <w:pPr>
        <w:spacing w:line="240" w:lineRule="auto"/>
        <w:jc w:val="both"/>
        <w:rPr>
          <w:rFonts w:ascii="Arial" w:hAnsi="Arial" w:cs="Arial"/>
          <w:sz w:val="24"/>
          <w:szCs w:val="24"/>
        </w:rPr>
      </w:pPr>
      <w:r w:rsidRPr="008754D9">
        <w:rPr>
          <w:rFonts w:ascii="Arial" w:hAnsi="Arial" w:cs="Arial"/>
          <w:b/>
          <w:sz w:val="24"/>
          <w:szCs w:val="24"/>
        </w:rPr>
        <w:t xml:space="preserve">RESULTADOS: </w:t>
      </w:r>
      <w:r w:rsidRPr="008754D9">
        <w:rPr>
          <w:rFonts w:ascii="Arial" w:hAnsi="Arial" w:cs="Arial"/>
          <w:sz w:val="24"/>
          <w:szCs w:val="24"/>
        </w:rPr>
        <w:t>Al momento de hablar de los comportamientos,  que presentan los estudiantes al estar en el aula de clases y en el desarrollo de la misma, se debe tener en cuenta un</w:t>
      </w:r>
      <w:r w:rsidRPr="008754D9">
        <w:rPr>
          <w:rFonts w:ascii="Arial" w:hAnsi="Arial" w:cs="Arial"/>
          <w:b/>
          <w:sz w:val="24"/>
          <w:szCs w:val="24"/>
        </w:rPr>
        <w:t xml:space="preserve"> </w:t>
      </w:r>
      <w:r w:rsidRPr="008754D9">
        <w:rPr>
          <w:rFonts w:ascii="Arial" w:hAnsi="Arial" w:cs="Arial"/>
          <w:sz w:val="24"/>
          <w:szCs w:val="24"/>
        </w:rPr>
        <w:t xml:space="preserve">factor que es esencial para comprender la razón de estos, dicho factor es el concerniente a la motivación, definida según la teoría de Mattos A.(1974),  como </w:t>
      </w:r>
      <w:r w:rsidRPr="008754D9">
        <w:rPr>
          <w:rFonts w:ascii="Arial" w:hAnsi="Arial" w:cs="Arial"/>
          <w:i/>
          <w:sz w:val="24"/>
          <w:szCs w:val="24"/>
        </w:rPr>
        <w:t>“el impulso interno que induce al educando a decidir construir su aprendizaje, es hacer con entusiasmo lo que se está haciendo”</w:t>
      </w:r>
      <w:r w:rsidRPr="008754D9">
        <w:rPr>
          <w:rFonts w:ascii="Arial" w:hAnsi="Arial" w:cs="Arial"/>
          <w:sz w:val="24"/>
          <w:szCs w:val="24"/>
        </w:rPr>
        <w:t xml:space="preserve"> de allí se dice que de acuerdo al nivel de motivación que posea un estudiante será su comportamiento en el aula, y la expresión de la percepción de sí mismo, si son o no capaces de hacer las cosas a pesar de la edad.</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La motivación entonces, posee un carácter intrínseco por cuanto se produce en el estudiante y conlleva una decisión por su parte, pero también uno extrínseco, es decir, ese que depende en cierta manera de agentes externos, razón por la cual se puede hablar de motivación como </w:t>
      </w:r>
      <w:r w:rsidRPr="008754D9">
        <w:rPr>
          <w:rFonts w:ascii="Arial" w:hAnsi="Arial" w:cs="Arial"/>
          <w:i/>
          <w:sz w:val="24"/>
          <w:szCs w:val="24"/>
        </w:rPr>
        <w:t>“despertar el interés y la atención de los alumnos por los valores contenidos en determinada asignatura o tema, exaltando en ellos el interés de aprenderla, el gusto de estudiarla, y la satisfacción de cumplir las tareas que exige; esto quiere decir que a la hora de hablar de un buen desarrollo de las clases, es necesario que tanto el maestro como los estudiantes estén apropiadamente motivados, para lograrlo se recomienda crear expectativas”</w:t>
      </w:r>
      <w:r w:rsidRPr="008754D9">
        <w:rPr>
          <w:rFonts w:ascii="Arial" w:hAnsi="Arial" w:cs="Arial"/>
          <w:sz w:val="24"/>
          <w:szCs w:val="24"/>
        </w:rPr>
        <w:t>, esta parte depende un poco más de la labor desempeñada por el docente, que como se afirmó, también debe estar correctamente motivado al momento de dirigir las clases y esa motivación estará reflejada en el desarrollo de las mismas.</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La misión entonces es lograr que los estudiantes se interesen en la clase y se sientan a gusto mediante el estudio, que estén estimulados a aprender y su comportamiento posibilite ese aprendizaje, cabe destacar que la motivación extrínseca debe desencadenar una motivación intrínseca, y es precisamente en este aspecto donde radica su importancia. En consecuencia, se puede decir que los comportamientos de los estudiantes son evidencia de su nivel de motivación, un reflejo del mismo, son los aportes y conceptos que tienen los adultos sobre qué tan motivados se encuentran, para eso se llevó a cabo en la investigación la aplicación de un test a través de una escala de Likert con el fin de conocer los niveles de motivación que tiene cada alumno, organizando la información se arrojaron los siguientes datos: en cuanto a la pregunta de si les gusta estudiar los jóvenes y adultos respondieron lo siguiente: un 22% casi siempre y un 78% respondió que algunas veces lo que demuestra que el adulto en ocasiones se motiva para hacerlo, se podría decir entonces que hay poco interés para el estudio, de tal manera que si fueran altos la gran mayoría hubiesen respondido que siempre les gusta, ahora bien </w:t>
      </w:r>
      <w:r w:rsidRPr="008754D9">
        <w:rPr>
          <w:rFonts w:ascii="Arial" w:hAnsi="Arial" w:cs="Arial"/>
          <w:sz w:val="24"/>
          <w:szCs w:val="24"/>
        </w:rPr>
        <w:lastRenderedPageBreak/>
        <w:t xml:space="preserve">la teoría de Mattos A.(1974) dice,  la motivación es  </w:t>
      </w:r>
      <w:r w:rsidRPr="008754D9">
        <w:rPr>
          <w:rFonts w:ascii="Arial" w:hAnsi="Arial" w:cs="Arial"/>
          <w:i/>
          <w:sz w:val="24"/>
          <w:szCs w:val="24"/>
        </w:rPr>
        <w:t>“el impulso interno que induce al educando a decidir construir su aprendizaje, es hacer con entusiasmo lo que se está haciendo”</w:t>
      </w:r>
      <w:r w:rsidRPr="008754D9">
        <w:rPr>
          <w:rFonts w:ascii="Arial" w:hAnsi="Arial" w:cs="Arial"/>
          <w:sz w:val="24"/>
          <w:szCs w:val="24"/>
        </w:rPr>
        <w:t xml:space="preserve"> de allí se dice que de acuerdo al nivel de motivación que posea un estudiante será su gusto por el estudio.</w:t>
      </w:r>
    </w:p>
    <w:p w:rsidR="00141765" w:rsidRPr="008754D9" w:rsidRDefault="00141765" w:rsidP="00141765">
      <w:pPr>
        <w:pStyle w:val="NormalWeb"/>
        <w:jc w:val="both"/>
        <w:rPr>
          <w:rFonts w:ascii="Arial" w:hAnsi="Arial" w:cs="Arial"/>
        </w:rPr>
      </w:pPr>
      <w:r w:rsidRPr="008754D9">
        <w:rPr>
          <w:rFonts w:ascii="Arial" w:hAnsi="Arial" w:cs="Arial"/>
        </w:rPr>
        <w:t>La población de esta institución está conformada por jóvenes que desertaron y adultos que por alguna razón no lograron terminar sus estudios por razones particulares, bien sea por que no tuvieron la oportunidad o simplemente porque consideraban que no eran capaces de hacerlo para conocer cada vez más sobre la temática se les pregunto si consideraban que eran capaces de hacer bien las cosas, y un 86% de los adultos respondieron que casi siempre, lo que refleja que no es toda las veces, porque un 7% establece que nunca es capaz de hacer bien las cosas lo que quiere decir que hay muy pocos niveles de autoeficacia.  Bandura A. (1986) El autor en su teoría deja demostrado que la autoeficacia son las creencias que cada persona tenga de sí misma, hasta donde considera que es capaz de hacer las cosas, para el caso de la educación el joven o el adulto sabe o cree que es capaz de realizar cierta actividad según el grado de autoeficacia que este considere tener. Para aumentar los niveles de eficacia de los estudiantes se hace necesario que en la labor como docentes formadores se generen algunas tareas y actividades para aumentar positivamente en los alumnos los niveles de autoeficacia. De igual forma un 4% siempre las hace y un 3% casi siempre, estas son unas cifras muy preocupantes porque estos adultos muchas veces tienen la creencia de no ser capaces y si no la cambian esto podría generar un impacto negativo en su proceso de enseñanza.</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Al retomar los estudios los jóvenes y adultos entran con una motivación y unas expectativas, que son producidas por algo que los impulsa hacer las cosas entre esas esta la familia, salir adelante, obtener un título, entonces para conocer qué tan motivados se encuentran estos estudiantes al retomar sus estudios tenemos que un 79% algunas veces lo está lo que quiere decir que en ocasiones se desmotiva, y esto puede estar pasando por algunos factores, como la metodología del docente, tal como lo expreso un estudiante en la entrevista donde la información fue más específica “</w:t>
      </w:r>
      <w:r w:rsidRPr="008754D9">
        <w:rPr>
          <w:rFonts w:ascii="Arial" w:hAnsi="Arial" w:cs="Arial"/>
          <w:i/>
          <w:sz w:val="24"/>
          <w:szCs w:val="24"/>
        </w:rPr>
        <w:t>Bueno seño le digo que las clases son aburridas porque siempre hacemos lo mismo trabajar en los módulos y a veces la seño explica, y uno quiere cosas nuevas pero no eso le da a uno flojera</w:t>
      </w:r>
      <w:r w:rsidRPr="008754D9">
        <w:rPr>
          <w:rFonts w:ascii="Arial" w:hAnsi="Arial" w:cs="Arial"/>
          <w:sz w:val="24"/>
          <w:szCs w:val="24"/>
        </w:rPr>
        <w:t>” (RE2  E14, 46-49)</w:t>
      </w:r>
      <w:r w:rsidRPr="008754D9">
        <w:rPr>
          <w:rFonts w:ascii="Arial" w:hAnsi="Arial" w:cs="Arial"/>
          <w:color w:val="FF0000"/>
          <w:sz w:val="24"/>
          <w:szCs w:val="24"/>
        </w:rPr>
        <w:t xml:space="preserve"> </w:t>
      </w:r>
      <w:r w:rsidRPr="008754D9">
        <w:rPr>
          <w:rFonts w:ascii="Arial" w:hAnsi="Arial" w:cs="Arial"/>
          <w:sz w:val="24"/>
          <w:szCs w:val="24"/>
        </w:rPr>
        <w:t xml:space="preserve">realizar las mismas actividades ayudan a que los niveles de motivación disminuyan al igual que sus niveles de autoestima, de autoeficacia, un 10% siempre lo está son más seguros de sí mismos, un 3% considera que casi siempre lo está, pero llama mucho la atención y es que un 8% nunca ha estado motivado, lo que deja por sentado que están por una obligación no hay una motivación la cual es definida por Mattos A.(1974), adscrita al campo del aprendizaje como despertar el interés y la atención de los alumnos por los valores contenidos, exaltando en ellos el interés de aprender, el gusto de estudiar, y la satisfacción de cumplir las tareas que exige, pero cuando un docente es repetitivo genera en los estudiantes poco interés por hacer las cosas, y </w:t>
      </w:r>
      <w:r w:rsidRPr="008754D9">
        <w:rPr>
          <w:rFonts w:ascii="Arial" w:hAnsi="Arial" w:cs="Arial"/>
          <w:sz w:val="24"/>
          <w:szCs w:val="24"/>
        </w:rPr>
        <w:lastRenderedPageBreak/>
        <w:t>en esta institución el alumno no se esfuerza por realizar las actividades de los módulos y si lo hacen, es por salir del paso sin importarles si adquieren un aprendizaje.</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Además es necesario tener en cuenta que la familia es una las motivaciones más altas, se podría decir que es uno de los motores del ser humano para hacer las cosas, los hijos son la esencia de los padres, son los que los motivan a esforzarse para que tengan una mejor calidad de vida, es por eso que la familia cumple un papel fundamental cuando hablamos de motivación ya que son el centro de inspiración por esta razón en el estudio para dar respuesta a sus objetivos se hace necesario saber cuáles son las motivaciones de los jóvenes y adultos, y se hace necesario conocer si estos son motivados por su familia en todo el proceso de aprendizaje, y al momento de tomar la decisión de ingresar a este tipo de programas, un 54% respondió que algunas veces es motivado por su familia, 5%  considera que siempre su familia lo hace es un porcentaje muy pequeño, y un 2% casi siempre lo que deja por sentado que no todos son motivados por sus familiares, que no hay un apoyo, y esto se refleja en que un 34% respondió que nunca lo está  </w:t>
      </w:r>
      <w:proofErr w:type="spellStart"/>
      <w:r w:rsidRPr="008754D9">
        <w:rPr>
          <w:rFonts w:ascii="Arial" w:hAnsi="Arial" w:cs="Arial"/>
          <w:sz w:val="24"/>
          <w:szCs w:val="24"/>
        </w:rPr>
        <w:t>Ryan</w:t>
      </w:r>
      <w:proofErr w:type="spellEnd"/>
      <w:r w:rsidRPr="008754D9">
        <w:rPr>
          <w:rFonts w:ascii="Arial" w:hAnsi="Arial" w:cs="Arial"/>
          <w:sz w:val="24"/>
          <w:szCs w:val="24"/>
        </w:rPr>
        <w:t xml:space="preserve"> (2004) en su teoría habla de que los estudiantes necesitan, para su motivación, a padres y profesores, y éstos los consideran una necesidad, cuando no se da esta estimulación los alumnos se encuentran escasamente motivados. En este tipo de población con mucha más razón se debe dar teniendo en cuenta que son adultos que tienen muchos temores y entre esos está el ingreso a retomar sus estudios, evento que para ellos es una tare difícil de lograr debido a su edad.</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Tomar la decisión de reiniciar sus estudios es un gran paso para este tipo de población y más cuando se tiene el apoyo y la ayuda de alguien que despierta ese sentimiento de hacerlo, pero en la institución educativa en la que se realiza esta investigación la familia no es una influencia para que esta población decidiera retomar sus estudios teniendo en cuenta que un 33% expresa que nunca su familia ha sido apoyo, y menos influyo en esa decisión lo que deja por sentado que fueron esos deseos de superación, de aprender, y de salir adelante, y un 65% algunas veces es lo que influye en que aun sigan en el programa, debido a que hay muchas madres cabeza de familia que quieren un mejor futuro para sus hijos y ser un ejemplo para ellos y por eso se motivan cada día más a seguir en el proceso.</w:t>
      </w:r>
    </w:p>
    <w:p w:rsidR="00141765" w:rsidRPr="008754D9" w:rsidRDefault="00141765" w:rsidP="00141765">
      <w:pPr>
        <w:pStyle w:val="NormalWeb"/>
        <w:spacing w:before="0" w:beforeAutospacing="0" w:after="0" w:afterAutospacing="0"/>
        <w:jc w:val="both"/>
        <w:rPr>
          <w:rFonts w:ascii="Arial" w:hAnsi="Arial" w:cs="Arial"/>
        </w:rPr>
      </w:pPr>
      <w:r w:rsidRPr="008754D9">
        <w:rPr>
          <w:rFonts w:ascii="Arial" w:hAnsi="Arial" w:cs="Arial"/>
        </w:rPr>
        <w:t xml:space="preserve">La escuela además de cumplir el papel de formador, también debe ser motivador para que el alumno se esmere más por hacer las cosas, y para eso los docentes y su metodología deben estar ligados a eso a despertar en el alumno un interés, esto quiere decir que a la hora de hablar de un  buen desarrollo de las clases, es necesario que tanto el maestro como los estudiantes estén apropiadamente motivados, para lograrlo se recomienda crear expectativas, pues de algún modo garantiza que la atención se centre en las clases y se despierta el interés, entonces, no basta que el maestro explique bien la materia y que le exija a los estudiantes que aprendan, pues de nada sirve si estos no se encuentran interesados. Mattos A. (1974), 87% considera que algunas veces es motivado por sus docentes sin </w:t>
      </w:r>
      <w:r w:rsidRPr="008754D9">
        <w:rPr>
          <w:rFonts w:ascii="Arial" w:hAnsi="Arial" w:cs="Arial"/>
        </w:rPr>
        <w:lastRenderedPageBreak/>
        <w:t>embargo la metodología no está cumpliendo con ese papel como lo expresa la docente en la siguiente afirmación “</w:t>
      </w:r>
      <w:r w:rsidRPr="008754D9">
        <w:rPr>
          <w:rFonts w:ascii="Arial" w:hAnsi="Arial" w:cs="Arial"/>
          <w:i/>
        </w:rPr>
        <w:t>La verdad la metodología que se usa no es muy buena son adultos y el hecho de venir acá y realizar un cuadernillo en un aula de clases no es muy apropiado y menos para los adultos porque se aburren, yo pienso que algunos se han ido es por eso</w:t>
      </w:r>
      <w:r w:rsidRPr="008754D9">
        <w:rPr>
          <w:rFonts w:ascii="Arial" w:hAnsi="Arial" w:cs="Arial"/>
        </w:rPr>
        <w:t>” (RE2 D2 L69-73) esta afirmación demuestra que la metodología que la docente usa no es muy motivante, además es curioso lo que expresa cuando dice que algunos estudiantes han desertado debido a esto, es decir que en vez de ayudar por el contrario ejerce una mala influencia, un 10% nunca es motivado y un 3%casi siempre lo hacen.</w:t>
      </w:r>
    </w:p>
    <w:p w:rsidR="00141765" w:rsidRPr="008754D9" w:rsidRDefault="00141765" w:rsidP="00141765">
      <w:pPr>
        <w:pStyle w:val="NormalWeb"/>
        <w:spacing w:before="0" w:beforeAutospacing="0" w:after="0" w:afterAutospacing="0"/>
        <w:jc w:val="both"/>
        <w:rPr>
          <w:rFonts w:ascii="Arial" w:hAnsi="Arial" w:cs="Arial"/>
        </w:rPr>
      </w:pP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Es curioso ver estos resultados teniendo en cuenta que a los alumnos en el test que se les indagó si la institución realiza espacios y actividades para motivarlo en sus estudios y los 60 estudiantes que se les aplico la prueba respondieron en un 100% que nunca lo hacen, y esta debe ser el primero agente motivador, de igual manera según las observaciones preliminares que se hicieron no se vio reflejado que hicieran actividades, solo las docentes decían a los jóvenes que asistieran pero para su propia conveniencia no porque les interesaran sus estudiantes, tal como se ve reflejado en la siguiente afirmación  “</w:t>
      </w:r>
      <w:r w:rsidRPr="008754D9">
        <w:rPr>
          <w:rFonts w:ascii="Arial" w:hAnsi="Arial" w:cs="Arial"/>
          <w:i/>
          <w:sz w:val="24"/>
          <w:szCs w:val="24"/>
        </w:rPr>
        <w:t>si hablo con ellos, y cuando faltan muchos hago una llamada telefónica, y la institución pues actividades como tales no, pero la coordinadora si nos dice a los docentes que le digamos a los alumnos que asistan, y a nosotros es quien más nos interesa que asistan porque si no para el próximo contrato se nos acaba el trabajo si reduce la población reducen los docentes</w:t>
      </w:r>
      <w:r w:rsidRPr="008754D9">
        <w:rPr>
          <w:rFonts w:ascii="Arial" w:hAnsi="Arial" w:cs="Arial"/>
          <w:sz w:val="24"/>
          <w:szCs w:val="24"/>
        </w:rPr>
        <w:t>”. La teoría dice que el docente debe ser un ente motivador, según el autor, es necesario despertar la atención estudiantil, es decir, fomentar en ellos un genuino interés por el estudio, estimular su deseo de conseguir los resultados previstos y cultivar el gusto por los trabajos escolares; en gran medida, si esto se logra se hablará de un buen coeficiente de motivación.</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 De igual manera, el estado de animo de una persona es un factor primordial cuando hablamos de motivación depende cómo se siente la persona así será su motivación por hacer las cosas, los jóvenes y adultos estudian por muchas razones y una de esas es el sentirse bien consigo mismos y más en este tipo de estudiantes teniendo en cuenta que son de edades avanzadas hay personas con edades entre 30 y 60 años, que lo hacen con un propósito y es el de sentirse bien consigo mismos, sentirse útiles y capaz de hacer las cosas, es por esto que muchos respondieron que un 59% considera que estudia para sentirse bien, un 33% casi siempre lo hace con ese fin y un 8% siempre lo hace </w:t>
      </w:r>
      <w:proofErr w:type="spellStart"/>
      <w:r w:rsidRPr="008754D9">
        <w:rPr>
          <w:rFonts w:ascii="Arial" w:hAnsi="Arial" w:cs="Arial"/>
          <w:sz w:val="24"/>
          <w:szCs w:val="24"/>
        </w:rPr>
        <w:t>Deci</w:t>
      </w:r>
      <w:proofErr w:type="spellEnd"/>
      <w:r w:rsidRPr="008754D9">
        <w:rPr>
          <w:rFonts w:ascii="Arial" w:hAnsi="Arial" w:cs="Arial"/>
          <w:sz w:val="24"/>
          <w:szCs w:val="24"/>
        </w:rPr>
        <w:t xml:space="preserve"> y </w:t>
      </w:r>
      <w:proofErr w:type="spellStart"/>
      <w:r w:rsidRPr="008754D9">
        <w:rPr>
          <w:rFonts w:ascii="Arial" w:hAnsi="Arial" w:cs="Arial"/>
          <w:sz w:val="24"/>
          <w:szCs w:val="24"/>
        </w:rPr>
        <w:t>Ryan</w:t>
      </w:r>
      <w:proofErr w:type="spellEnd"/>
      <w:r w:rsidRPr="008754D9">
        <w:rPr>
          <w:rFonts w:ascii="Arial" w:hAnsi="Arial" w:cs="Arial"/>
          <w:sz w:val="24"/>
          <w:szCs w:val="24"/>
        </w:rPr>
        <w:t xml:space="preserve"> (2000) la Motivación de logro, tiene en cuenta el papel motivador asociado al placer que se siente cuando uno intenta superarse a sí mismo, lograr o crear algo. El foco de atención se centra en el propio proceso y no tanto en el producto final o resultado. Está relacionado con términos como reto personal, motivo de logro o competencia personal. Ejemplo: “un adulto realiza todas las actividades que trae el módulo porque siente deseos de aprender los movimientos de la tierra (rotación y traslación) luego más adelante cuando se le presente alguna situación podrá traer a colación el tema que aprendió”. El educando </w:t>
      </w:r>
      <w:r w:rsidRPr="008754D9">
        <w:rPr>
          <w:rFonts w:ascii="Arial" w:hAnsi="Arial" w:cs="Arial"/>
          <w:sz w:val="24"/>
          <w:szCs w:val="24"/>
        </w:rPr>
        <w:lastRenderedPageBreak/>
        <w:t>debe considerar el aprendizaje un éxito personal, producto de su propia construcción, y no la repetición de datos de un libro o del profesor.</w:t>
      </w:r>
    </w:p>
    <w:p w:rsidR="00141765" w:rsidRPr="008754D9" w:rsidRDefault="00141765" w:rsidP="00141765">
      <w:pPr>
        <w:pStyle w:val="NormalWeb"/>
        <w:jc w:val="both"/>
        <w:rPr>
          <w:rFonts w:ascii="Arial" w:hAnsi="Arial" w:cs="Arial"/>
        </w:rPr>
      </w:pPr>
      <w:r w:rsidRPr="008754D9">
        <w:rPr>
          <w:rFonts w:ascii="Arial" w:hAnsi="Arial" w:cs="Arial"/>
        </w:rPr>
        <w:t xml:space="preserve">Cuando se tiene éxito muchas veces se le atribuye a algo, bien sea a un familiar que ha estado allí ayudándolo a superar sus dificultades, en otros casos lo hacemos a nosotros mismos, los jóvenes y adultos del programa de CAFAM consideran que sus éxitos en el estudio son gracias a ese empeño y dedicación que le ponen, por lo tanto un 33% opina que siempre lo hace, un 13% que casi siempre lo hace y un 54% algunas veces lo hace, </w:t>
      </w:r>
      <w:proofErr w:type="spellStart"/>
      <w:r w:rsidRPr="008754D9">
        <w:rPr>
          <w:rFonts w:ascii="Arial" w:hAnsi="Arial" w:cs="Arial"/>
        </w:rPr>
        <w:t>Weiner</w:t>
      </w:r>
      <w:proofErr w:type="spellEnd"/>
      <w:r w:rsidRPr="008754D9">
        <w:rPr>
          <w:rFonts w:ascii="Arial" w:hAnsi="Arial" w:cs="Arial"/>
        </w:rPr>
        <w:t xml:space="preserve"> (1978), quien parte del análisis de las reacciones de los alumnos ante sus resultados académicos. Su valor reside en</w:t>
      </w:r>
    </w:p>
    <w:p w:rsidR="00141765" w:rsidRPr="008754D9" w:rsidRDefault="00141765" w:rsidP="00141765">
      <w:pPr>
        <w:pStyle w:val="NormalWeb"/>
        <w:jc w:val="both"/>
        <w:rPr>
          <w:rFonts w:ascii="Arial" w:hAnsi="Arial" w:cs="Arial"/>
        </w:rPr>
      </w:pPr>
      <w:r w:rsidRPr="008754D9">
        <w:rPr>
          <w:rFonts w:ascii="Arial" w:hAnsi="Arial" w:cs="Arial"/>
        </w:rPr>
        <w:t>Presentar la motivación de logro desde el punto de vista cognitivo y en haber impulsado numerosísimos estudios acerca de la motivación. Su centro de interés radica en la búsqueda de explicación, la causa, de los resultados al realizar una tarea o conseguir una meta. El autor plantea su teoría en relación a la realización de una tarea; específicamente, al éxito o al fracaso obtenido en la ejecución de la misma, para el caso de los alumnos atribuyen su éxito a sí mismos.</w:t>
      </w:r>
    </w:p>
    <w:p w:rsidR="00141765" w:rsidRPr="008754D9" w:rsidRDefault="00141765" w:rsidP="00141765">
      <w:pPr>
        <w:pStyle w:val="NormalWeb"/>
        <w:jc w:val="both"/>
        <w:rPr>
          <w:rFonts w:ascii="Arial" w:hAnsi="Arial" w:cs="Arial"/>
          <w:b/>
        </w:rPr>
      </w:pPr>
      <w:r w:rsidRPr="008754D9">
        <w:rPr>
          <w:rFonts w:ascii="Arial" w:hAnsi="Arial" w:cs="Arial"/>
          <w:b/>
        </w:rPr>
        <w:t xml:space="preserve">DISCUSIÓN </w:t>
      </w:r>
    </w:p>
    <w:p w:rsidR="00141765" w:rsidRDefault="00141765" w:rsidP="00141765">
      <w:pPr>
        <w:pStyle w:val="NormalWeb"/>
        <w:jc w:val="both"/>
        <w:rPr>
          <w:rFonts w:ascii="Arial" w:hAnsi="Arial" w:cs="Arial"/>
        </w:rPr>
      </w:pPr>
      <w:r w:rsidRPr="008754D9">
        <w:rPr>
          <w:rFonts w:ascii="Arial" w:hAnsi="Arial" w:cs="Arial"/>
        </w:rPr>
        <w:t>Las motivaciones que guían la conducta humana varían de acuerdo con la edad y la</w:t>
      </w:r>
      <w:r w:rsidRPr="008754D9">
        <w:rPr>
          <w:rFonts w:ascii="Arial" w:hAnsi="Arial" w:cs="Arial"/>
          <w:color w:val="FF0000"/>
        </w:rPr>
        <w:t xml:space="preserve"> </w:t>
      </w:r>
      <w:r w:rsidRPr="008754D9">
        <w:rPr>
          <w:rFonts w:ascii="Arial" w:hAnsi="Arial" w:cs="Arial"/>
        </w:rPr>
        <w:t>madures que tenga el ser humano, así también las expectativas y la autoeficacia. En los jóvenes y adultos de esta institución se ve reflejado que estos tienen niveles de motivación muy bajos tal como se muestra en los resultados anteriormente enunciados como por ejemplo que un 79% algunas veces se encuentra motivado al retomar sus estudios y en esto tiene gran influencia la familia, (ver gráfico 23)  y los seres que rodean a ese adulto, debido a que si estos no reciben de su hogar esas palabras de aliento y motivación difícilmente lo estarán, claro está sin desmeritar que algunos se encuentran motivados por si solos, por esos deseos de salir adelante y preparase, valiéndose de sí mismos. Sin embargo para muchos la familia no ha sido de gran influencia para que esta población decidiera retomar sus estudios teniendo en cuenta que un 33% expresa que nunca su familia ha sido apoyo, (ver gráfico 24), sin embargo hay muchas madres cabeza de familia que quieren un mejor futuro para sus hijos y ser un ejemplo para ellos y por eso se motivan cada día más a seguir en el proceso. A demás es necesario tener en cuenta que la escuela además de cumplir el papel de formador, también debe ser motivador para que el alumno se esmere más por hacer las cosas, y para eso los docentes y su metodología deben estar ligados a eso, a despertar en el alumno un interés, unas ganas de hacer las cosas esto</w:t>
      </w:r>
    </w:p>
    <w:p w:rsidR="00141765" w:rsidRPr="008754D9" w:rsidRDefault="00141765" w:rsidP="00141765">
      <w:pPr>
        <w:pStyle w:val="NormalWeb"/>
        <w:jc w:val="both"/>
        <w:rPr>
          <w:rFonts w:ascii="Arial" w:hAnsi="Arial" w:cs="Arial"/>
          <w:b/>
        </w:rPr>
      </w:pPr>
      <w:proofErr w:type="gramStart"/>
      <w:r w:rsidRPr="008754D9">
        <w:rPr>
          <w:rFonts w:ascii="Arial" w:hAnsi="Arial" w:cs="Arial"/>
        </w:rPr>
        <w:t>quiere</w:t>
      </w:r>
      <w:proofErr w:type="gramEnd"/>
      <w:r w:rsidRPr="008754D9">
        <w:rPr>
          <w:rFonts w:ascii="Arial" w:hAnsi="Arial" w:cs="Arial"/>
        </w:rPr>
        <w:t xml:space="preserve"> decir que a la hora de hablar de un  buen desarrollo de las clases, es necesario que tanto el maestro como las estudiantes estén apropiadamente motivados, para lograrlo se recomienda crear expectativas, pues de algún modo garantiza que la atención se centre en las clases y se estimule, entonces, no basta </w:t>
      </w:r>
      <w:r w:rsidRPr="008754D9">
        <w:rPr>
          <w:rFonts w:ascii="Arial" w:hAnsi="Arial" w:cs="Arial"/>
        </w:rPr>
        <w:lastRenderedPageBreak/>
        <w:t>que el maestro explique bien la materia y que le exija a los estudiantes que aprendan, pues de nada sirve si estos no se encuentran interesados. Mattos A. (1974), 87% considera que algunas veces es motivado por sus docentes (ver gráfico 25) sin embargo la metodología no está cumpliendo con ese papel como lo expresa la docente en la siguiente afirmación “</w:t>
      </w:r>
      <w:r w:rsidRPr="008754D9">
        <w:rPr>
          <w:rFonts w:ascii="Arial" w:hAnsi="Arial" w:cs="Arial"/>
          <w:i/>
        </w:rPr>
        <w:t>La verdad no es muy buena son adultos y el hecho de venir acá y realizar un cuadernillo en un aula de clases no es muy apropiado y menos para los adultos porque se aburren, yo pienso que algunos se han ido es por eso</w:t>
      </w:r>
      <w:r w:rsidRPr="008754D9">
        <w:rPr>
          <w:rFonts w:ascii="Arial" w:hAnsi="Arial" w:cs="Arial"/>
        </w:rPr>
        <w:t>” (RE2 D2 L69-73) esta afirmación demuestra que la metodología que la docente usa no es muy motivante lo que genera que el adulto no se esfuerce por realizar las actividades que traen los módulos y si lo hacen, es por salir del paso sin importarles si adquieren un aprendizaje, además la metodología que se está empleando puede no ser la apropiada realizar los módulos sin una actividad de motivación, o interacción entre ellos mismos puede ser causante negativo, es allí donde el docente y la institución debe ponerse en los zapatos de estos alumnos y ver en que está fallando, generar alternativas de solución. La  motivación para el aprendizaje debe tener en cuenta las características del desarrollo humano; existen tres factores de motivación que deben considerarse en el aprendizaje, y son: El educando debe considerar el aprendizaje un éxito personal, producto de su propia construcción, y no la repetición de datos de un libro o del profesor, que sea algo distinto a lo que se ha venido haciendo con estos estudiantes, el educando debe adquirir conciencia de todo lo que aprende, y debe tener reconocimiento social por haber aprendido. Esto significa que se educa con mayor eficacia al aplicar el reconocimiento al que aprende, en vez de la sanción para quienes no lo hacen, dado que el estímulo positivo es más motivador y constructivo que negativo.</w:t>
      </w:r>
    </w:p>
    <w:p w:rsidR="00141765" w:rsidRPr="008754D9" w:rsidRDefault="00141765" w:rsidP="00141765">
      <w:pPr>
        <w:pStyle w:val="Default"/>
        <w:jc w:val="both"/>
        <w:rPr>
          <w:rFonts w:ascii="Arial" w:hAnsi="Arial" w:cs="Arial"/>
        </w:rPr>
      </w:pPr>
      <w:r w:rsidRPr="008754D9">
        <w:rPr>
          <w:rFonts w:ascii="Arial" w:hAnsi="Arial" w:cs="Arial"/>
        </w:rPr>
        <w:t xml:space="preserve">Ahora bien las creencias que el alumno tenga acerca de sus capacidades pueden ser muy influyentes en su motivación, un adulto que decide retomar sus estudios con una edad avanzada, ingresa con ciertos temores, de que no es capaz,  que el estudio es difícil y más porque hace mucho no lo hace,  siente miedo al fracaso, en algunos casos prefieren callar las cosas por temor a ser juzgados, esas creencias acerca de sus capacidades, es por eso que cuando se les pregunto que si lo motivaba comprobar que es capaz de superarse a sí mismo sus respuestas apuntaron en un 46% casi siempre, un 30% siempre lo hace, y un 24% algunas veces eso lo estimula cada vez más a seguir con su proceso de aprendizaje (ver gráfico 31 ), Además se considera que es indispensable que cada educando sea orientado para que aprenda que la motivación es su responsabilidad, en la medida en que descubre e identifica los motivos que lo convenzan para decidir aprender por sí mismo, todo aquello que aprende, como producción personal y fruto de su propio esfuerzo. Sin embargo cuando se encuentran en el proceso de aprendizaje muchas veces esos niveles de motivación pueden reducir, bien sea por que no entienden algunos temas y se frustran, no sacan buenas notas, o porque no rinden, todos  estos factores pueden influir en que haya una desmotivación o en el peor de los casos un abandono escolar, al respecto se le pregunto si se desmotivaban fácilmente y un 95% algunas veces lo hace y un 5% siempre (ver gráfico 35), estos </w:t>
      </w:r>
      <w:r w:rsidRPr="008754D9">
        <w:rPr>
          <w:rFonts w:ascii="Arial" w:hAnsi="Arial" w:cs="Arial"/>
        </w:rPr>
        <w:lastRenderedPageBreak/>
        <w:t xml:space="preserve">resultados son preocupantes teniendo en cuenta que se requiere de estar motivado para lograrlo, al no estarlo puede que el adulto llegue al abandono total de sus estudios, la teoría es clara cuando dice que la desmotivación es un estado de ausencia de motivación, de falta de intención para actuar, y se concibe como distinta de la motivación intrínseca y de la extrínseca. Cuando está desmotivado, el estudiante carece de intencionalidad y de sentido de causación personal. </w:t>
      </w:r>
      <w:proofErr w:type="spellStart"/>
      <w:r w:rsidRPr="008754D9">
        <w:rPr>
          <w:rFonts w:ascii="Arial" w:hAnsi="Arial" w:cs="Arial"/>
        </w:rPr>
        <w:t>Ryan</w:t>
      </w:r>
      <w:proofErr w:type="spellEnd"/>
      <w:r w:rsidRPr="008754D9">
        <w:rPr>
          <w:rFonts w:ascii="Arial" w:hAnsi="Arial" w:cs="Arial"/>
        </w:rPr>
        <w:t xml:space="preserve"> y </w:t>
      </w:r>
      <w:proofErr w:type="spellStart"/>
      <w:r w:rsidRPr="008754D9">
        <w:rPr>
          <w:rFonts w:ascii="Arial" w:hAnsi="Arial" w:cs="Arial"/>
        </w:rPr>
        <w:t>Deci</w:t>
      </w:r>
      <w:proofErr w:type="spellEnd"/>
      <w:r w:rsidRPr="008754D9">
        <w:rPr>
          <w:rFonts w:ascii="Arial" w:hAnsi="Arial" w:cs="Arial"/>
        </w:rPr>
        <w:t xml:space="preserve"> (2002)</w:t>
      </w:r>
    </w:p>
    <w:p w:rsidR="00141765" w:rsidRPr="008754D9" w:rsidRDefault="00141765" w:rsidP="00141765">
      <w:pPr>
        <w:pStyle w:val="Default"/>
        <w:jc w:val="both"/>
        <w:rPr>
          <w:rFonts w:ascii="Arial" w:hAnsi="Arial" w:cs="Arial"/>
        </w:rPr>
      </w:pPr>
    </w:p>
    <w:p w:rsidR="00141765" w:rsidRPr="008754D9" w:rsidRDefault="00141765" w:rsidP="00141765">
      <w:pPr>
        <w:pStyle w:val="Default"/>
        <w:jc w:val="both"/>
        <w:rPr>
          <w:rFonts w:ascii="Arial" w:hAnsi="Arial" w:cs="Arial"/>
          <w:b/>
        </w:rPr>
      </w:pPr>
      <w:r w:rsidRPr="008754D9">
        <w:rPr>
          <w:rFonts w:ascii="Arial" w:hAnsi="Arial" w:cs="Arial"/>
          <w:b/>
        </w:rPr>
        <w:t>CONCLUSIÓN</w:t>
      </w:r>
    </w:p>
    <w:p w:rsidR="00141765" w:rsidRPr="008754D9" w:rsidRDefault="00141765" w:rsidP="00141765">
      <w:pPr>
        <w:pStyle w:val="Default"/>
        <w:jc w:val="both"/>
        <w:rPr>
          <w:rFonts w:ascii="Arial" w:hAnsi="Arial" w:cs="Arial"/>
        </w:rPr>
      </w:pPr>
      <w:r w:rsidRPr="008754D9">
        <w:rPr>
          <w:rFonts w:ascii="Arial" w:hAnsi="Arial" w:cs="Arial"/>
        </w:rPr>
        <w:t xml:space="preserve">Los estudiantes de la Institución Educativa Victoria </w:t>
      </w:r>
      <w:proofErr w:type="spellStart"/>
      <w:r w:rsidRPr="008754D9">
        <w:rPr>
          <w:rFonts w:ascii="Arial" w:hAnsi="Arial" w:cs="Arial"/>
        </w:rPr>
        <w:t>Manzur</w:t>
      </w:r>
      <w:proofErr w:type="spellEnd"/>
      <w:r w:rsidRPr="008754D9">
        <w:rPr>
          <w:rFonts w:ascii="Arial" w:hAnsi="Arial" w:cs="Arial"/>
        </w:rPr>
        <w:t xml:space="preserve"> presentan niveles de motivación muy bajos, y esta debe ser el eje central teniendo en cuenta que si no existen niveles altos el proceso de enseñanza- aprendizaje se puede ver afectado.</w:t>
      </w:r>
    </w:p>
    <w:p w:rsidR="00141765" w:rsidRPr="008754D9" w:rsidRDefault="00141765" w:rsidP="00141765">
      <w:pPr>
        <w:pStyle w:val="Default"/>
        <w:jc w:val="both"/>
        <w:rPr>
          <w:rFonts w:ascii="Arial" w:hAnsi="Arial" w:cs="Arial"/>
        </w:rPr>
      </w:pPr>
    </w:p>
    <w:p w:rsidR="00141765" w:rsidRPr="008754D9" w:rsidRDefault="00141765" w:rsidP="00141765">
      <w:pPr>
        <w:pStyle w:val="Default"/>
        <w:jc w:val="both"/>
        <w:rPr>
          <w:rFonts w:ascii="Arial" w:hAnsi="Arial" w:cs="Arial"/>
        </w:rPr>
      </w:pPr>
      <w:r w:rsidRPr="008754D9">
        <w:rPr>
          <w:rFonts w:ascii="Arial" w:hAnsi="Arial" w:cs="Arial"/>
        </w:rPr>
        <w:t>La institución debe ser el primer ente motivador de estos jóvenes adultos para aumentar en sus estudiantes los deseos de aprender y de cumplir sus metas</w:t>
      </w:r>
    </w:p>
    <w:p w:rsidR="00141765" w:rsidRPr="008754D9" w:rsidRDefault="00141765" w:rsidP="00141765">
      <w:pPr>
        <w:pStyle w:val="Default"/>
        <w:jc w:val="both"/>
        <w:rPr>
          <w:rFonts w:ascii="Arial" w:hAnsi="Arial" w:cs="Arial"/>
        </w:rPr>
      </w:pP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Además existe muy poca relación entre las finalidades del programa de educación para adultos de CAFAM con las expectativas y motivaciones de los estudiantes, los escenarios de aprendizaje y los recursos utilizados deben ir acorde con el tipo de población teniendo en cuenta que son jóvenes y adultos por lo tanto los niveles de exigencia son más, y la realización de un módulo de contenidos muchas veces no es suficiente para estimular su aprendizaje.</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Existe una relación recíproca entre la motivación mostrada por los estudiantes en clase y la metodología empleada por el docente en la misma, es decir, que la disposición que posean los estudiantes para la clase facilita o dificulta el desarrollo de ésta como se tiene planeada, a la vez que esa planeación, o mejor, la metodología utilizada determina en gran forma la motivación de los estudiantes y por tanto la actitud de los mismos frente a lo que se enseña.</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En respuesta a la monotonía anteriormente mencionada, la mayoría de los estudiantes consideran que la clase es aburrida, repetitiva, monótona, pues no se crean muchas expectativas al momento de llegar al aula, no se sienten motivados para ello, Cajamarca brinda explicación a esta hecho al argumentar que es necesario tener en cuenta las características del desarrollo humano, además sólo es posible lograr que los estudiantes estén motivados en la medida en que ellos consideren el aprendizaje como un éxito personal y sean conscientes de lo aprendido, sin embargo dados los resultados se puede afirmar que en realidad esto no está pasando en esta oportunidad.</w:t>
      </w:r>
    </w:p>
    <w:p w:rsidR="00141765" w:rsidRPr="008754D9" w:rsidRDefault="00141765" w:rsidP="00141765">
      <w:pPr>
        <w:pStyle w:val="NormalWeb"/>
        <w:jc w:val="both"/>
        <w:rPr>
          <w:rFonts w:ascii="Arial" w:hAnsi="Arial" w:cs="Arial"/>
          <w:b/>
        </w:rPr>
      </w:pPr>
      <w:r w:rsidRPr="008754D9">
        <w:rPr>
          <w:rFonts w:ascii="Arial" w:hAnsi="Arial" w:cs="Arial"/>
          <w:b/>
        </w:rPr>
        <w:t>BIBLIOGRAFÍA</w:t>
      </w:r>
    </w:p>
    <w:p w:rsidR="00141765" w:rsidRPr="008754D9" w:rsidRDefault="00141765" w:rsidP="00141765">
      <w:pPr>
        <w:pStyle w:val="NormalWeb"/>
        <w:jc w:val="both"/>
        <w:rPr>
          <w:rFonts w:ascii="Arial" w:hAnsi="Arial" w:cs="Arial"/>
          <w:b/>
        </w:rPr>
      </w:pPr>
      <w:r w:rsidRPr="008754D9">
        <w:rPr>
          <w:rFonts w:ascii="Arial" w:hAnsi="Arial" w:cs="Arial"/>
        </w:rPr>
        <w:t>AGÜERO J.  (2007) estudio de la motivación orientada a meta durante el proceso de enseñanza-aprendizaje en alumnos de la educación adulta, Granada 2007.</w:t>
      </w:r>
    </w:p>
    <w:p w:rsidR="00141765" w:rsidRPr="008754D9" w:rsidRDefault="00141765" w:rsidP="00141765">
      <w:pPr>
        <w:pStyle w:val="Textonotapie"/>
        <w:jc w:val="both"/>
        <w:rPr>
          <w:rFonts w:ascii="Arial" w:hAnsi="Arial" w:cs="Arial"/>
          <w:sz w:val="24"/>
          <w:szCs w:val="24"/>
          <w:lang w:val="es-CO"/>
        </w:rPr>
      </w:pPr>
      <w:r w:rsidRPr="008754D9">
        <w:rPr>
          <w:rFonts w:ascii="Arial" w:hAnsi="Arial" w:cs="Arial"/>
          <w:sz w:val="24"/>
          <w:szCs w:val="24"/>
          <w:lang w:val="es-CO"/>
        </w:rPr>
        <w:lastRenderedPageBreak/>
        <w:t>AEBLI, H. (1998.). Factores de la enseñanza que favorecen el aprendizaje autónomo. Madrid: Narcea.</w:t>
      </w:r>
    </w:p>
    <w:p w:rsidR="00141765" w:rsidRPr="008754D9" w:rsidRDefault="00141765" w:rsidP="00141765">
      <w:pPr>
        <w:pStyle w:val="Textonotapie"/>
        <w:jc w:val="both"/>
        <w:rPr>
          <w:rFonts w:ascii="Arial" w:hAnsi="Arial" w:cs="Arial"/>
          <w:sz w:val="24"/>
          <w:szCs w:val="24"/>
          <w:lang w:val="es-CO"/>
        </w:rPr>
      </w:pPr>
    </w:p>
    <w:p w:rsidR="00141765" w:rsidRPr="008754D9" w:rsidRDefault="00141765" w:rsidP="00141765">
      <w:pPr>
        <w:pStyle w:val="Textonotapie"/>
        <w:jc w:val="both"/>
        <w:rPr>
          <w:rFonts w:ascii="Arial" w:hAnsi="Arial" w:cs="Arial"/>
          <w:sz w:val="24"/>
          <w:szCs w:val="24"/>
          <w:lang w:val="es-CO"/>
        </w:rPr>
      </w:pPr>
      <w:r w:rsidRPr="008754D9">
        <w:rPr>
          <w:rFonts w:ascii="Arial" w:hAnsi="Arial" w:cs="Arial"/>
          <w:sz w:val="24"/>
          <w:szCs w:val="24"/>
          <w:lang w:val="es-CO"/>
        </w:rPr>
        <w:t>ALVEZ DE MATTOS, L.</w:t>
      </w:r>
      <w:r>
        <w:rPr>
          <w:rFonts w:ascii="Arial" w:hAnsi="Arial" w:cs="Arial"/>
          <w:sz w:val="24"/>
          <w:szCs w:val="24"/>
          <w:lang w:val="es-CO"/>
        </w:rPr>
        <w:t xml:space="preserve"> (1974)</w:t>
      </w:r>
      <w:r w:rsidRPr="008754D9">
        <w:rPr>
          <w:rFonts w:ascii="Arial" w:hAnsi="Arial" w:cs="Arial"/>
          <w:sz w:val="24"/>
          <w:szCs w:val="24"/>
          <w:lang w:val="es-CO"/>
        </w:rPr>
        <w:t xml:space="preserve"> “Compendio de didáctica general”. Nueva Edición revisada y ampliada. Editorial </w:t>
      </w:r>
      <w:proofErr w:type="spellStart"/>
      <w:r w:rsidRPr="008754D9">
        <w:rPr>
          <w:rFonts w:ascii="Arial" w:hAnsi="Arial" w:cs="Arial"/>
          <w:sz w:val="24"/>
          <w:szCs w:val="24"/>
          <w:lang w:val="es-CO"/>
        </w:rPr>
        <w:t>Kape</w:t>
      </w:r>
      <w:proofErr w:type="spellEnd"/>
      <w:r w:rsidRPr="008754D9">
        <w:rPr>
          <w:rFonts w:ascii="Arial" w:hAnsi="Arial" w:cs="Arial"/>
          <w:sz w:val="24"/>
          <w:szCs w:val="24"/>
          <w:lang w:val="es-CO"/>
        </w:rPr>
        <w:t xml:space="preserve"> </w:t>
      </w:r>
      <w:proofErr w:type="spellStart"/>
      <w:r w:rsidRPr="008754D9">
        <w:rPr>
          <w:rFonts w:ascii="Arial" w:hAnsi="Arial" w:cs="Arial"/>
          <w:sz w:val="24"/>
          <w:szCs w:val="24"/>
          <w:lang w:val="es-CO"/>
        </w:rPr>
        <w:t>Wsz</w:t>
      </w:r>
      <w:proofErr w:type="spellEnd"/>
      <w:r w:rsidRPr="008754D9">
        <w:rPr>
          <w:rFonts w:ascii="Arial" w:hAnsi="Arial" w:cs="Arial"/>
          <w:sz w:val="24"/>
          <w:szCs w:val="24"/>
          <w:lang w:val="es-CO"/>
        </w:rPr>
        <w:t>, 1974.</w:t>
      </w:r>
    </w:p>
    <w:p w:rsidR="00141765" w:rsidRPr="008754D9" w:rsidRDefault="00141765" w:rsidP="00141765">
      <w:pPr>
        <w:pStyle w:val="Textonotapie"/>
        <w:jc w:val="both"/>
        <w:rPr>
          <w:rFonts w:ascii="Arial" w:hAnsi="Arial" w:cs="Arial"/>
          <w:sz w:val="24"/>
          <w:szCs w:val="24"/>
          <w:lang w:val="es-CO"/>
        </w:rPr>
      </w:pPr>
    </w:p>
    <w:p w:rsidR="00141765" w:rsidRPr="008754D9" w:rsidRDefault="00141765" w:rsidP="00141765">
      <w:pPr>
        <w:pStyle w:val="Textonotapie"/>
        <w:jc w:val="both"/>
        <w:rPr>
          <w:rFonts w:ascii="Arial" w:hAnsi="Arial" w:cs="Arial"/>
          <w:sz w:val="24"/>
          <w:szCs w:val="24"/>
          <w:lang w:val="es-CO"/>
        </w:rPr>
      </w:pPr>
      <w:r w:rsidRPr="008754D9">
        <w:rPr>
          <w:rFonts w:ascii="Arial" w:hAnsi="Arial" w:cs="Arial"/>
          <w:sz w:val="24"/>
          <w:szCs w:val="24"/>
          <w:lang w:val="es-CO"/>
        </w:rPr>
        <w:t>ANAYA A. Y C. HUERTAS (2010). “¿Motivar para aprobar o para aprender? Estrategias de motivación del aprendizaje para los estudiantes”, Tecnología, Ciencia, Educación, vol. 25, núm.1, pp. 5-14.</w:t>
      </w:r>
    </w:p>
    <w:p w:rsidR="00141765" w:rsidRPr="008754D9" w:rsidRDefault="00141765" w:rsidP="00141765">
      <w:pPr>
        <w:pStyle w:val="Textonotapie"/>
        <w:jc w:val="both"/>
        <w:rPr>
          <w:rFonts w:ascii="Arial" w:hAnsi="Arial" w:cs="Arial"/>
          <w:sz w:val="24"/>
          <w:szCs w:val="24"/>
          <w:lang w:val="es-CO"/>
        </w:rPr>
      </w:pP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ANDER-EGG, E.  (1978) Introducción a las Técnicas de Investigación Social Buenos Aires, Humanistas, </w:t>
      </w:r>
    </w:p>
    <w:p w:rsidR="00141765" w:rsidRPr="008754D9" w:rsidRDefault="00141765" w:rsidP="00141765">
      <w:pPr>
        <w:spacing w:line="240" w:lineRule="auto"/>
        <w:jc w:val="both"/>
        <w:rPr>
          <w:rFonts w:ascii="Arial" w:hAnsi="Arial" w:cs="Arial"/>
          <w:sz w:val="24"/>
          <w:szCs w:val="24"/>
        </w:rPr>
      </w:pPr>
      <w:r w:rsidRPr="008754D9">
        <w:rPr>
          <w:rFonts w:ascii="Arial" w:eastAsia="Times New Roman" w:hAnsi="Arial" w:cs="Arial"/>
          <w:sz w:val="24"/>
          <w:szCs w:val="24"/>
          <w:lang w:eastAsia="es-CO"/>
        </w:rPr>
        <w:t xml:space="preserve">ARIZA F. Y MARÍN L.: factores intervinientes de la deserción escolar de la facultad de psicología, fundación universitaria los libertadores, Bogotá Colombia. Consultado </w:t>
      </w:r>
      <w:proofErr w:type="spellStart"/>
      <w:r w:rsidRPr="008754D9">
        <w:rPr>
          <w:rFonts w:ascii="Arial" w:eastAsia="Times New Roman" w:hAnsi="Arial" w:cs="Arial"/>
          <w:sz w:val="24"/>
          <w:szCs w:val="24"/>
          <w:lang w:eastAsia="es-CO"/>
        </w:rPr>
        <w:t>redalyc</w:t>
      </w:r>
      <w:proofErr w:type="spellEnd"/>
      <w:r w:rsidRPr="008754D9">
        <w:rPr>
          <w:rFonts w:ascii="Arial" w:eastAsia="Times New Roman" w:hAnsi="Arial" w:cs="Arial"/>
          <w:sz w:val="24"/>
          <w:szCs w:val="24"/>
          <w:lang w:eastAsia="es-CO"/>
        </w:rPr>
        <w:t xml:space="preserve"> 2-12-2013</w:t>
      </w:r>
    </w:p>
    <w:p w:rsidR="00141765" w:rsidRPr="008754D9" w:rsidRDefault="00141765" w:rsidP="00141765">
      <w:pPr>
        <w:pStyle w:val="Default"/>
        <w:jc w:val="both"/>
        <w:rPr>
          <w:rFonts w:ascii="Arial" w:hAnsi="Arial" w:cs="Arial"/>
        </w:rPr>
      </w:pPr>
      <w:r w:rsidRPr="008754D9">
        <w:rPr>
          <w:rFonts w:ascii="Arial" w:hAnsi="Arial" w:cs="Arial"/>
        </w:rPr>
        <w:t xml:space="preserve">BANDURA A. (1986). Social </w:t>
      </w:r>
      <w:proofErr w:type="spellStart"/>
      <w:r w:rsidRPr="008754D9">
        <w:rPr>
          <w:rFonts w:ascii="Arial" w:hAnsi="Arial" w:cs="Arial"/>
        </w:rPr>
        <w:t>foundations</w:t>
      </w:r>
      <w:proofErr w:type="spellEnd"/>
      <w:r w:rsidRPr="008754D9">
        <w:rPr>
          <w:rFonts w:ascii="Arial" w:hAnsi="Arial" w:cs="Arial"/>
        </w:rPr>
        <w:t xml:space="preserve"> of </w:t>
      </w:r>
      <w:proofErr w:type="spellStart"/>
      <w:r w:rsidRPr="008754D9">
        <w:rPr>
          <w:rFonts w:ascii="Arial" w:hAnsi="Arial" w:cs="Arial"/>
        </w:rPr>
        <w:t>thought</w:t>
      </w:r>
      <w:proofErr w:type="spellEnd"/>
      <w:r w:rsidRPr="008754D9">
        <w:rPr>
          <w:rFonts w:ascii="Arial" w:hAnsi="Arial" w:cs="Arial"/>
        </w:rPr>
        <w:t xml:space="preserve"> and </w:t>
      </w:r>
      <w:proofErr w:type="spellStart"/>
      <w:r w:rsidRPr="008754D9">
        <w:rPr>
          <w:rFonts w:ascii="Arial" w:hAnsi="Arial" w:cs="Arial"/>
        </w:rPr>
        <w:t>action</w:t>
      </w:r>
      <w:proofErr w:type="spellEnd"/>
      <w:r w:rsidRPr="008754D9">
        <w:rPr>
          <w:rFonts w:ascii="Arial" w:hAnsi="Arial" w:cs="Arial"/>
        </w:rPr>
        <w:t xml:space="preserve">: A social </w:t>
      </w:r>
      <w:proofErr w:type="spellStart"/>
      <w:r w:rsidRPr="008754D9">
        <w:rPr>
          <w:rFonts w:ascii="Arial" w:hAnsi="Arial" w:cs="Arial"/>
        </w:rPr>
        <w:t>cognitive</w:t>
      </w:r>
      <w:proofErr w:type="spellEnd"/>
      <w:r w:rsidRPr="008754D9">
        <w:rPr>
          <w:rFonts w:ascii="Arial" w:hAnsi="Arial" w:cs="Arial"/>
        </w:rPr>
        <w:t xml:space="preserve"> </w:t>
      </w:r>
      <w:proofErr w:type="spellStart"/>
      <w:r w:rsidRPr="008754D9">
        <w:rPr>
          <w:rFonts w:ascii="Arial" w:hAnsi="Arial" w:cs="Arial"/>
        </w:rPr>
        <w:t>theory</w:t>
      </w:r>
      <w:proofErr w:type="spellEnd"/>
      <w:r w:rsidRPr="008754D9">
        <w:rPr>
          <w:rFonts w:ascii="Arial" w:hAnsi="Arial" w:cs="Arial"/>
        </w:rPr>
        <w:t xml:space="preserve">. </w:t>
      </w:r>
      <w:proofErr w:type="spellStart"/>
      <w:r w:rsidRPr="008754D9">
        <w:rPr>
          <w:rFonts w:ascii="Arial" w:hAnsi="Arial" w:cs="Arial"/>
        </w:rPr>
        <w:t>Englewood</w:t>
      </w:r>
      <w:proofErr w:type="spellEnd"/>
      <w:r w:rsidRPr="008754D9">
        <w:rPr>
          <w:rFonts w:ascii="Arial" w:hAnsi="Arial" w:cs="Arial"/>
        </w:rPr>
        <w:t xml:space="preserve"> </w:t>
      </w:r>
      <w:proofErr w:type="spellStart"/>
      <w:r w:rsidRPr="008754D9">
        <w:rPr>
          <w:rFonts w:ascii="Arial" w:hAnsi="Arial" w:cs="Arial"/>
        </w:rPr>
        <w:t>Cliffs</w:t>
      </w:r>
      <w:proofErr w:type="spellEnd"/>
      <w:r w:rsidRPr="008754D9">
        <w:rPr>
          <w:rFonts w:ascii="Arial" w:hAnsi="Arial" w:cs="Arial"/>
        </w:rPr>
        <w:t xml:space="preserve">, NJ: Prentice-Hall. </w:t>
      </w:r>
    </w:p>
    <w:p w:rsidR="00141765" w:rsidRPr="008754D9" w:rsidRDefault="00141765" w:rsidP="00141765">
      <w:pPr>
        <w:pStyle w:val="Default"/>
        <w:jc w:val="both"/>
        <w:rPr>
          <w:rFonts w:ascii="Arial" w:hAnsi="Arial" w:cs="Arial"/>
        </w:rPr>
      </w:pPr>
    </w:p>
    <w:p w:rsidR="00141765" w:rsidRPr="008754D9" w:rsidRDefault="00141765" w:rsidP="00141765">
      <w:pPr>
        <w:pStyle w:val="Default"/>
        <w:jc w:val="both"/>
        <w:rPr>
          <w:rFonts w:ascii="Arial" w:hAnsi="Arial" w:cs="Arial"/>
        </w:rPr>
      </w:pPr>
      <w:r w:rsidRPr="008754D9">
        <w:rPr>
          <w:rFonts w:ascii="Arial" w:hAnsi="Arial" w:cs="Arial"/>
        </w:rPr>
        <w:t xml:space="preserve">BANDURA, A. (1993). </w:t>
      </w:r>
      <w:proofErr w:type="spellStart"/>
      <w:r w:rsidRPr="008754D9">
        <w:rPr>
          <w:rFonts w:ascii="Arial" w:hAnsi="Arial" w:cs="Arial"/>
        </w:rPr>
        <w:t>Perceived</w:t>
      </w:r>
      <w:proofErr w:type="spellEnd"/>
      <w:r w:rsidRPr="008754D9">
        <w:rPr>
          <w:rFonts w:ascii="Arial" w:hAnsi="Arial" w:cs="Arial"/>
        </w:rPr>
        <w:t xml:space="preserve"> </w:t>
      </w:r>
      <w:proofErr w:type="spellStart"/>
      <w:r w:rsidRPr="008754D9">
        <w:rPr>
          <w:rFonts w:ascii="Arial" w:hAnsi="Arial" w:cs="Arial"/>
        </w:rPr>
        <w:t>self-efficacy</w:t>
      </w:r>
      <w:proofErr w:type="spellEnd"/>
      <w:r w:rsidRPr="008754D9">
        <w:rPr>
          <w:rFonts w:ascii="Arial" w:hAnsi="Arial" w:cs="Arial"/>
        </w:rPr>
        <w:t xml:space="preserve"> in </w:t>
      </w:r>
      <w:proofErr w:type="spellStart"/>
      <w:r w:rsidRPr="008754D9">
        <w:rPr>
          <w:rFonts w:ascii="Arial" w:hAnsi="Arial" w:cs="Arial"/>
        </w:rPr>
        <w:t>cognitive</w:t>
      </w:r>
      <w:proofErr w:type="spellEnd"/>
      <w:r w:rsidRPr="008754D9">
        <w:rPr>
          <w:rFonts w:ascii="Arial" w:hAnsi="Arial" w:cs="Arial"/>
        </w:rPr>
        <w:t xml:space="preserve"> </w:t>
      </w:r>
      <w:proofErr w:type="spellStart"/>
      <w:r w:rsidRPr="008754D9">
        <w:rPr>
          <w:rFonts w:ascii="Arial" w:hAnsi="Arial" w:cs="Arial"/>
        </w:rPr>
        <w:t>development</w:t>
      </w:r>
      <w:proofErr w:type="spellEnd"/>
      <w:r w:rsidRPr="008754D9">
        <w:rPr>
          <w:rFonts w:ascii="Arial" w:hAnsi="Arial" w:cs="Arial"/>
        </w:rPr>
        <w:t xml:space="preserve"> and </w:t>
      </w:r>
      <w:proofErr w:type="spellStart"/>
      <w:r w:rsidRPr="008754D9">
        <w:rPr>
          <w:rFonts w:ascii="Arial" w:hAnsi="Arial" w:cs="Arial"/>
        </w:rPr>
        <w:t>functioning</w:t>
      </w:r>
      <w:proofErr w:type="spellEnd"/>
      <w:r w:rsidRPr="008754D9">
        <w:rPr>
          <w:rFonts w:ascii="Arial" w:hAnsi="Arial" w:cs="Arial"/>
        </w:rPr>
        <w:t xml:space="preserve">. </w:t>
      </w:r>
      <w:proofErr w:type="spellStart"/>
      <w:r w:rsidRPr="008754D9">
        <w:rPr>
          <w:rFonts w:ascii="Arial" w:hAnsi="Arial" w:cs="Arial"/>
        </w:rPr>
        <w:t>Educational</w:t>
      </w:r>
      <w:proofErr w:type="spellEnd"/>
      <w:r w:rsidRPr="008754D9">
        <w:rPr>
          <w:rFonts w:ascii="Arial" w:hAnsi="Arial" w:cs="Arial"/>
        </w:rPr>
        <w:t xml:space="preserve"> </w:t>
      </w:r>
      <w:proofErr w:type="spellStart"/>
      <w:r w:rsidRPr="008754D9">
        <w:rPr>
          <w:rFonts w:ascii="Arial" w:hAnsi="Arial" w:cs="Arial"/>
        </w:rPr>
        <w:t>Psychologist</w:t>
      </w:r>
      <w:proofErr w:type="spellEnd"/>
      <w:r w:rsidRPr="008754D9">
        <w:rPr>
          <w:rFonts w:ascii="Arial" w:hAnsi="Arial" w:cs="Arial"/>
        </w:rPr>
        <w:t xml:space="preserve">, 28, 117-148. </w:t>
      </w:r>
    </w:p>
    <w:p w:rsidR="00141765" w:rsidRPr="008754D9" w:rsidRDefault="00141765" w:rsidP="00141765">
      <w:pPr>
        <w:pStyle w:val="Default"/>
        <w:jc w:val="both"/>
        <w:rPr>
          <w:rFonts w:ascii="Arial" w:hAnsi="Arial" w:cs="Arial"/>
        </w:rPr>
      </w:pPr>
    </w:p>
    <w:p w:rsidR="00141765" w:rsidRPr="008754D9" w:rsidRDefault="00141765" w:rsidP="00141765">
      <w:pPr>
        <w:pStyle w:val="Default"/>
        <w:jc w:val="both"/>
        <w:rPr>
          <w:rFonts w:ascii="Arial" w:hAnsi="Arial" w:cs="Arial"/>
        </w:rPr>
      </w:pPr>
      <w:r w:rsidRPr="008754D9">
        <w:rPr>
          <w:rFonts w:ascii="Arial" w:hAnsi="Arial" w:cs="Arial"/>
        </w:rPr>
        <w:t xml:space="preserve">BANDURA, A. (1997). </w:t>
      </w:r>
      <w:proofErr w:type="spellStart"/>
      <w:r w:rsidRPr="008754D9">
        <w:rPr>
          <w:rFonts w:ascii="Arial" w:hAnsi="Arial" w:cs="Arial"/>
        </w:rPr>
        <w:t>Self-efficacy</w:t>
      </w:r>
      <w:proofErr w:type="spellEnd"/>
      <w:r w:rsidRPr="008754D9">
        <w:rPr>
          <w:rFonts w:ascii="Arial" w:hAnsi="Arial" w:cs="Arial"/>
        </w:rPr>
        <w:t xml:space="preserve">. </w:t>
      </w:r>
      <w:proofErr w:type="spellStart"/>
      <w:r w:rsidRPr="008754D9">
        <w:rPr>
          <w:rFonts w:ascii="Arial" w:hAnsi="Arial" w:cs="Arial"/>
        </w:rPr>
        <w:t>The</w:t>
      </w:r>
      <w:proofErr w:type="spellEnd"/>
      <w:r w:rsidRPr="008754D9">
        <w:rPr>
          <w:rFonts w:ascii="Arial" w:hAnsi="Arial" w:cs="Arial"/>
        </w:rPr>
        <w:t xml:space="preserve"> </w:t>
      </w:r>
      <w:proofErr w:type="spellStart"/>
      <w:r w:rsidRPr="008754D9">
        <w:rPr>
          <w:rFonts w:ascii="Arial" w:hAnsi="Arial" w:cs="Arial"/>
        </w:rPr>
        <w:t>exercise</w:t>
      </w:r>
      <w:proofErr w:type="spellEnd"/>
      <w:r w:rsidRPr="008754D9">
        <w:rPr>
          <w:rFonts w:ascii="Arial" w:hAnsi="Arial" w:cs="Arial"/>
        </w:rPr>
        <w:t xml:space="preserve"> of control. New York: </w:t>
      </w:r>
      <w:proofErr w:type="spellStart"/>
      <w:r w:rsidRPr="008754D9">
        <w:rPr>
          <w:rFonts w:ascii="Arial" w:hAnsi="Arial" w:cs="Arial"/>
        </w:rPr>
        <w:t>Freeman</w:t>
      </w:r>
      <w:proofErr w:type="spellEnd"/>
      <w:r w:rsidRPr="008754D9">
        <w:rPr>
          <w:rFonts w:ascii="Arial" w:hAnsi="Arial" w:cs="Arial"/>
        </w:rPr>
        <w:t xml:space="preserve">. </w:t>
      </w:r>
    </w:p>
    <w:p w:rsidR="00141765" w:rsidRPr="008754D9" w:rsidRDefault="00141765" w:rsidP="00141765">
      <w:pPr>
        <w:pStyle w:val="NormalWeb"/>
        <w:jc w:val="both"/>
        <w:rPr>
          <w:rFonts w:ascii="Arial" w:hAnsi="Arial" w:cs="Arial"/>
        </w:rPr>
      </w:pPr>
      <w:r w:rsidRPr="008754D9">
        <w:rPr>
          <w:rFonts w:ascii="Arial" w:hAnsi="Arial" w:cs="Arial"/>
        </w:rPr>
        <w:t>BANDURA, A. (1999) Autoeficacia: como afrontamos los cambios de la sociedad.</w:t>
      </w:r>
    </w:p>
    <w:p w:rsidR="00141765" w:rsidRPr="008754D9" w:rsidRDefault="00141765" w:rsidP="00141765">
      <w:pPr>
        <w:pStyle w:val="NormalWeb"/>
        <w:jc w:val="both"/>
        <w:rPr>
          <w:rFonts w:ascii="Arial" w:hAnsi="Arial" w:cs="Arial"/>
        </w:rPr>
      </w:pPr>
      <w:r w:rsidRPr="008754D9">
        <w:rPr>
          <w:rFonts w:ascii="Arial" w:hAnsi="Arial" w:cs="Arial"/>
        </w:rPr>
        <w:t>BAUTISTA A Y SÁNCHEZ I. (2015). Aportes Para la construcción de la política pública de la educación de jóvenes y adultos, en la agenda de Bogotá D.C, Pontificia Universidad Javeriana, Bogotá, Colombia.</w:t>
      </w:r>
    </w:p>
    <w:p w:rsidR="00141765" w:rsidRPr="008754D9" w:rsidRDefault="00141765" w:rsidP="00141765">
      <w:pPr>
        <w:pStyle w:val="NormalWeb"/>
        <w:jc w:val="both"/>
        <w:rPr>
          <w:rFonts w:ascii="Arial" w:hAnsi="Arial" w:cs="Arial"/>
        </w:rPr>
      </w:pPr>
      <w:r w:rsidRPr="008754D9">
        <w:rPr>
          <w:rFonts w:ascii="Arial" w:hAnsi="Arial" w:cs="Arial"/>
        </w:rPr>
        <w:t>BOLÍVAR, A. (1995). La evaluación de valores y actitudes. Madrid: Anaya.</w:t>
      </w:r>
    </w:p>
    <w:p w:rsidR="00141765" w:rsidRPr="008754D9" w:rsidRDefault="00141765" w:rsidP="00141765">
      <w:pPr>
        <w:spacing w:line="240" w:lineRule="auto"/>
        <w:jc w:val="both"/>
        <w:rPr>
          <w:rFonts w:ascii="Arial" w:eastAsia="Times New Roman" w:hAnsi="Arial" w:cs="Arial"/>
          <w:sz w:val="24"/>
          <w:szCs w:val="24"/>
          <w:lang w:eastAsia="es-CO"/>
        </w:rPr>
      </w:pPr>
      <w:r w:rsidRPr="008754D9">
        <w:rPr>
          <w:rFonts w:ascii="Arial" w:eastAsia="Times New Roman" w:hAnsi="Arial" w:cs="Arial"/>
          <w:sz w:val="24"/>
          <w:szCs w:val="24"/>
          <w:lang w:eastAsia="es-CO"/>
        </w:rPr>
        <w:t xml:space="preserve">CAJAMARCA C. (1994) Aprender a educarse, a ser y a obrar, Editora Géminis </w:t>
      </w:r>
      <w:proofErr w:type="spellStart"/>
      <w:r w:rsidRPr="008754D9">
        <w:rPr>
          <w:rFonts w:ascii="Arial" w:eastAsia="Times New Roman" w:hAnsi="Arial" w:cs="Arial"/>
          <w:sz w:val="24"/>
          <w:szCs w:val="24"/>
          <w:lang w:eastAsia="es-CO"/>
        </w:rPr>
        <w:t>Ltda</w:t>
      </w:r>
      <w:proofErr w:type="spellEnd"/>
      <w:r w:rsidRPr="008754D9">
        <w:rPr>
          <w:rFonts w:ascii="Arial" w:eastAsia="Times New Roman" w:hAnsi="Arial" w:cs="Arial"/>
          <w:sz w:val="24"/>
          <w:szCs w:val="24"/>
          <w:lang w:eastAsia="es-CO"/>
        </w:rPr>
        <w:t>, Bogotá, págs. 24 y 25.</w:t>
      </w:r>
    </w:p>
    <w:p w:rsidR="00141765" w:rsidRPr="008754D9" w:rsidRDefault="00141765" w:rsidP="00141765">
      <w:pPr>
        <w:spacing w:line="240" w:lineRule="auto"/>
        <w:jc w:val="both"/>
        <w:rPr>
          <w:rFonts w:ascii="Arial" w:hAnsi="Arial" w:cs="Arial"/>
          <w:sz w:val="24"/>
          <w:szCs w:val="24"/>
        </w:rPr>
      </w:pPr>
      <w:r w:rsidRPr="008754D9">
        <w:rPr>
          <w:rFonts w:ascii="Arial" w:hAnsi="Arial" w:cs="Arial"/>
          <w:sz w:val="24"/>
          <w:szCs w:val="24"/>
        </w:rPr>
        <w:t xml:space="preserve">CAMPOSECO F.  (2012) la autoeficacia como variable en la motivación intrínseca y extrínseca en matemáticas a través de un criterio étnico, universidad complutense de Madrid, facultad de educación. </w:t>
      </w:r>
      <w:proofErr w:type="spellStart"/>
      <w:r w:rsidRPr="008754D9">
        <w:rPr>
          <w:rFonts w:ascii="Arial" w:hAnsi="Arial" w:cs="Arial"/>
          <w:sz w:val="24"/>
          <w:szCs w:val="24"/>
        </w:rPr>
        <w:t>Pag</w:t>
      </w:r>
      <w:proofErr w:type="spellEnd"/>
      <w:r w:rsidRPr="008754D9">
        <w:rPr>
          <w:rFonts w:ascii="Arial" w:hAnsi="Arial" w:cs="Arial"/>
          <w:sz w:val="24"/>
          <w:szCs w:val="24"/>
        </w:rPr>
        <w:t xml:space="preserve"> 32. </w:t>
      </w:r>
    </w:p>
    <w:p w:rsidR="00141765" w:rsidRPr="008754D9" w:rsidRDefault="00141765" w:rsidP="00141765">
      <w:pPr>
        <w:pStyle w:val="Textonotapie"/>
        <w:jc w:val="both"/>
        <w:rPr>
          <w:rFonts w:ascii="Arial" w:hAnsi="Arial" w:cs="Arial"/>
          <w:sz w:val="24"/>
          <w:szCs w:val="24"/>
          <w:lang w:val="es-CO"/>
        </w:rPr>
      </w:pPr>
      <w:r w:rsidRPr="008754D9">
        <w:rPr>
          <w:rFonts w:ascii="Arial" w:hAnsi="Arial" w:cs="Arial"/>
          <w:sz w:val="24"/>
          <w:szCs w:val="24"/>
          <w:lang w:val="es-CO"/>
        </w:rPr>
        <w:t xml:space="preserve">CECCHINI, J. Y, GONZÁLEZ, C. CARMONA, A. Y CONTRERAS, O. (2004). Relaciones entre clima motivacional, la orientación de meta, la motivación intrínseca, la auto-confianza, la ansiedad y el estado de ánimo en jóvenes deportistas. </w:t>
      </w:r>
      <w:proofErr w:type="spellStart"/>
      <w:r w:rsidRPr="008754D9">
        <w:rPr>
          <w:rFonts w:ascii="Arial" w:hAnsi="Arial" w:cs="Arial"/>
          <w:sz w:val="24"/>
          <w:szCs w:val="24"/>
          <w:lang w:val="es-CO"/>
        </w:rPr>
        <w:t>Psicothema</w:t>
      </w:r>
      <w:proofErr w:type="spellEnd"/>
      <w:r w:rsidRPr="008754D9">
        <w:rPr>
          <w:rFonts w:ascii="Arial" w:hAnsi="Arial" w:cs="Arial"/>
          <w:sz w:val="24"/>
          <w:szCs w:val="24"/>
          <w:lang w:val="es-CO"/>
        </w:rPr>
        <w:t>, 16, 104-109.</w:t>
      </w:r>
    </w:p>
    <w:p w:rsidR="00141765" w:rsidRPr="008754D9" w:rsidRDefault="00141765" w:rsidP="00141765">
      <w:pPr>
        <w:pStyle w:val="NormalWeb"/>
        <w:jc w:val="both"/>
        <w:rPr>
          <w:rFonts w:ascii="Arial" w:hAnsi="Arial" w:cs="Arial"/>
        </w:rPr>
      </w:pPr>
      <w:proofErr w:type="spellStart"/>
      <w:proofErr w:type="gramStart"/>
      <w:r w:rsidRPr="008754D9">
        <w:rPr>
          <w:rFonts w:ascii="Arial" w:hAnsi="Arial" w:cs="Arial"/>
        </w:rPr>
        <w:lastRenderedPageBreak/>
        <w:t>deci</w:t>
      </w:r>
      <w:proofErr w:type="spellEnd"/>
      <w:proofErr w:type="gramEnd"/>
      <w:r w:rsidRPr="008754D9">
        <w:rPr>
          <w:rFonts w:ascii="Arial" w:hAnsi="Arial" w:cs="Arial"/>
        </w:rPr>
        <w:t xml:space="preserve">, e. y </w:t>
      </w:r>
      <w:proofErr w:type="spellStart"/>
      <w:r w:rsidRPr="008754D9">
        <w:rPr>
          <w:rFonts w:ascii="Arial" w:hAnsi="Arial" w:cs="Arial"/>
        </w:rPr>
        <w:t>ryan</w:t>
      </w:r>
      <w:proofErr w:type="spellEnd"/>
      <w:r w:rsidRPr="008754D9">
        <w:rPr>
          <w:rFonts w:ascii="Arial" w:hAnsi="Arial" w:cs="Arial"/>
        </w:rPr>
        <w:t xml:space="preserve">,  m. (2004). </w:t>
      </w:r>
      <w:proofErr w:type="spellStart"/>
      <w:r w:rsidRPr="008754D9">
        <w:rPr>
          <w:rFonts w:ascii="Arial" w:hAnsi="Arial" w:cs="Arial"/>
          <w:i/>
          <w:iCs/>
        </w:rPr>
        <w:t>Intrinsic</w:t>
      </w:r>
      <w:proofErr w:type="spellEnd"/>
      <w:r w:rsidRPr="008754D9">
        <w:rPr>
          <w:rFonts w:ascii="Arial" w:hAnsi="Arial" w:cs="Arial"/>
          <w:i/>
          <w:iCs/>
        </w:rPr>
        <w:t xml:space="preserve"> </w:t>
      </w:r>
      <w:proofErr w:type="spellStart"/>
      <w:r w:rsidRPr="008754D9">
        <w:rPr>
          <w:rFonts w:ascii="Arial" w:hAnsi="Arial" w:cs="Arial"/>
          <w:i/>
          <w:iCs/>
        </w:rPr>
        <w:t>Motivation</w:t>
      </w:r>
      <w:proofErr w:type="spellEnd"/>
      <w:r w:rsidRPr="008754D9">
        <w:rPr>
          <w:rFonts w:ascii="Arial" w:hAnsi="Arial" w:cs="Arial"/>
          <w:i/>
          <w:iCs/>
        </w:rPr>
        <w:t xml:space="preserve"> </w:t>
      </w:r>
      <w:proofErr w:type="spellStart"/>
      <w:r w:rsidRPr="008754D9">
        <w:rPr>
          <w:rFonts w:ascii="Arial" w:hAnsi="Arial" w:cs="Arial"/>
          <w:i/>
          <w:iCs/>
        </w:rPr>
        <w:t>Inventory</w:t>
      </w:r>
      <w:proofErr w:type="spellEnd"/>
      <w:r w:rsidRPr="008754D9">
        <w:rPr>
          <w:rFonts w:ascii="Arial" w:hAnsi="Arial" w:cs="Arial"/>
          <w:i/>
          <w:iCs/>
        </w:rPr>
        <w:t xml:space="preserve"> (IMI)</w:t>
      </w:r>
      <w:r w:rsidRPr="008754D9">
        <w:rPr>
          <w:rFonts w:ascii="Arial" w:hAnsi="Arial" w:cs="Arial"/>
        </w:rPr>
        <w:t xml:space="preserve">. Disponible </w:t>
      </w:r>
      <w:proofErr w:type="spellStart"/>
      <w:r w:rsidRPr="008754D9">
        <w:rPr>
          <w:rFonts w:ascii="Arial" w:hAnsi="Arial" w:cs="Arial"/>
        </w:rPr>
        <w:t>on</w:t>
      </w:r>
      <w:proofErr w:type="spellEnd"/>
      <w:r w:rsidRPr="008754D9">
        <w:rPr>
          <w:rFonts w:ascii="Arial" w:hAnsi="Arial" w:cs="Arial"/>
        </w:rPr>
        <w:t xml:space="preserve"> line en </w:t>
      </w:r>
      <w:hyperlink r:id="rId5" w:history="1">
        <w:r w:rsidRPr="008754D9">
          <w:rPr>
            <w:rStyle w:val="Hipervnculo"/>
            <w:rFonts w:ascii="Arial" w:eastAsia="Calibri" w:hAnsi="Arial" w:cs="Arial"/>
            <w:i/>
            <w:iCs/>
          </w:rPr>
          <w:t>http://www.psych.rochester.edu/SDT/measures</w:t>
        </w:r>
        <w:r w:rsidRPr="008754D9">
          <w:rPr>
            <w:rStyle w:val="Hipervnculo"/>
            <w:rFonts w:ascii="Arial" w:eastAsia="Calibri" w:hAnsi="Arial" w:cs="Arial"/>
          </w:rPr>
          <w:t>. Consultado 5 octubre 2014</w:t>
        </w:r>
      </w:hyperlink>
      <w:r w:rsidRPr="008754D9">
        <w:rPr>
          <w:rFonts w:ascii="Arial" w:hAnsi="Arial" w:cs="Arial"/>
        </w:rPr>
        <w:t>.</w:t>
      </w:r>
    </w:p>
    <w:p w:rsidR="00141765" w:rsidRPr="008754D9" w:rsidRDefault="00141765" w:rsidP="00141765">
      <w:pPr>
        <w:pStyle w:val="NormalWeb"/>
        <w:jc w:val="both"/>
        <w:rPr>
          <w:rFonts w:ascii="Arial" w:hAnsi="Arial" w:cs="Arial"/>
        </w:rPr>
      </w:pPr>
      <w:r w:rsidRPr="008754D9">
        <w:rPr>
          <w:rFonts w:ascii="Arial" w:hAnsi="Arial" w:cs="Arial"/>
        </w:rPr>
        <w:t>MINISTERIO DE EDUCACIÓN NACIONAL, (2010) el sistema educativo colombiano, http://www.mineducacion.gov.co/ consultado el día 7 de marzo de 2014.</w:t>
      </w:r>
    </w:p>
    <w:p w:rsidR="00141765" w:rsidRPr="008754D9" w:rsidRDefault="00141765" w:rsidP="00141765">
      <w:pPr>
        <w:autoSpaceDE w:val="0"/>
        <w:autoSpaceDN w:val="0"/>
        <w:adjustRightInd w:val="0"/>
        <w:spacing w:line="240" w:lineRule="auto"/>
        <w:jc w:val="both"/>
        <w:rPr>
          <w:rFonts w:ascii="Arial" w:hAnsi="Arial" w:cs="Arial"/>
          <w:sz w:val="24"/>
          <w:szCs w:val="24"/>
        </w:rPr>
      </w:pPr>
      <w:r w:rsidRPr="008754D9">
        <w:rPr>
          <w:rFonts w:ascii="Arial" w:hAnsi="Arial" w:cs="Arial"/>
          <w:sz w:val="24"/>
          <w:szCs w:val="24"/>
        </w:rPr>
        <w:t xml:space="preserve">RINAUDO, M.; CHIECHER A. Y DONOLO. P. (2003). “Motivación y uso de estrategias en estudiantes universitarios. Su evaluación a partir del </w:t>
      </w:r>
      <w:proofErr w:type="spellStart"/>
      <w:r w:rsidRPr="008754D9">
        <w:rPr>
          <w:rFonts w:ascii="Arial" w:hAnsi="Arial" w:cs="Arial"/>
          <w:sz w:val="24"/>
          <w:szCs w:val="24"/>
        </w:rPr>
        <w:t>Motivated</w:t>
      </w:r>
      <w:proofErr w:type="spellEnd"/>
      <w:r w:rsidRPr="008754D9">
        <w:rPr>
          <w:rFonts w:ascii="Arial" w:hAnsi="Arial" w:cs="Arial"/>
          <w:sz w:val="24"/>
          <w:szCs w:val="24"/>
        </w:rPr>
        <w:t xml:space="preserve"> </w:t>
      </w:r>
      <w:proofErr w:type="spellStart"/>
      <w:r w:rsidRPr="008754D9">
        <w:rPr>
          <w:rFonts w:ascii="Arial" w:hAnsi="Arial" w:cs="Arial"/>
          <w:sz w:val="24"/>
          <w:szCs w:val="24"/>
        </w:rPr>
        <w:t>Strategies</w:t>
      </w:r>
      <w:proofErr w:type="spellEnd"/>
      <w:r w:rsidRPr="008754D9">
        <w:rPr>
          <w:rFonts w:ascii="Arial" w:hAnsi="Arial" w:cs="Arial"/>
          <w:sz w:val="24"/>
          <w:szCs w:val="24"/>
        </w:rPr>
        <w:t xml:space="preserve"> </w:t>
      </w:r>
      <w:proofErr w:type="spellStart"/>
      <w:r w:rsidRPr="008754D9">
        <w:rPr>
          <w:rFonts w:ascii="Arial" w:hAnsi="Arial" w:cs="Arial"/>
          <w:sz w:val="24"/>
          <w:szCs w:val="24"/>
        </w:rPr>
        <w:t>Learning</w:t>
      </w:r>
      <w:proofErr w:type="spellEnd"/>
      <w:r w:rsidRPr="008754D9">
        <w:rPr>
          <w:rFonts w:ascii="Arial" w:hAnsi="Arial" w:cs="Arial"/>
          <w:sz w:val="24"/>
          <w:szCs w:val="24"/>
        </w:rPr>
        <w:t xml:space="preserve"> </w:t>
      </w:r>
      <w:proofErr w:type="spellStart"/>
      <w:r w:rsidRPr="008754D9">
        <w:rPr>
          <w:rFonts w:ascii="Arial" w:hAnsi="Arial" w:cs="Arial"/>
          <w:sz w:val="24"/>
          <w:szCs w:val="24"/>
        </w:rPr>
        <w:t>Questionnaire</w:t>
      </w:r>
      <w:proofErr w:type="spellEnd"/>
      <w:r w:rsidRPr="008754D9">
        <w:rPr>
          <w:rFonts w:ascii="Arial" w:hAnsi="Arial" w:cs="Arial"/>
          <w:sz w:val="24"/>
          <w:szCs w:val="24"/>
        </w:rPr>
        <w:t>”, Anales de Psicología 19 (1)107-119.</w:t>
      </w:r>
    </w:p>
    <w:p w:rsidR="00141765" w:rsidRPr="00C23A5C" w:rsidRDefault="00141765" w:rsidP="00141765">
      <w:pPr>
        <w:spacing w:after="0" w:line="240" w:lineRule="auto"/>
        <w:jc w:val="both"/>
        <w:rPr>
          <w:rFonts w:ascii="Arial" w:hAnsi="Arial" w:cs="Arial"/>
          <w:b/>
          <w:sz w:val="24"/>
          <w:szCs w:val="24"/>
        </w:rPr>
      </w:pPr>
    </w:p>
    <w:p w:rsidR="00141765" w:rsidRPr="00D95D09" w:rsidRDefault="00141765" w:rsidP="00141765">
      <w:pPr>
        <w:spacing w:after="0" w:line="240" w:lineRule="auto"/>
        <w:jc w:val="both"/>
        <w:rPr>
          <w:rFonts w:ascii="Arial" w:hAnsi="Arial" w:cs="Arial"/>
          <w:b/>
          <w:sz w:val="14"/>
          <w:szCs w:val="24"/>
        </w:rPr>
      </w:pPr>
    </w:p>
    <w:p w:rsidR="00141765" w:rsidRPr="00217CDF" w:rsidRDefault="00141765" w:rsidP="00141765">
      <w:pPr>
        <w:spacing w:after="0" w:line="240" w:lineRule="auto"/>
        <w:jc w:val="both"/>
      </w:pPr>
    </w:p>
    <w:p w:rsidR="00A002EC" w:rsidRDefault="00A002EC">
      <w:bookmarkStart w:id="0" w:name="_GoBack"/>
      <w:bookmarkEnd w:id="0"/>
    </w:p>
    <w:sectPr w:rsidR="00A002EC">
      <w:headerReference w:type="default" r:id="rId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126" w:rsidRPr="00254A19" w:rsidRDefault="00141765" w:rsidP="00E5130E">
    <w:pPr>
      <w:pStyle w:val="Encabezado"/>
      <w:shd w:val="clear" w:color="auto" w:fill="244061"/>
      <w:rPr>
        <w:rFonts w:ascii="Times New Roman" w:hAnsi="Times New Roman"/>
        <w:i/>
        <w:color w:val="FFC000"/>
        <w:sz w:val="28"/>
        <w:szCs w:val="24"/>
      </w:rPr>
    </w:pPr>
    <w:r>
      <w:rPr>
        <w:noProof/>
        <w:lang w:eastAsia="es-CO"/>
      </w:rPr>
      <w:drawing>
        <wp:anchor distT="0" distB="0" distL="114300" distR="114300" simplePos="0" relativeHeight="251659264" behindDoc="1" locked="0" layoutInCell="1" allowOverlap="1">
          <wp:simplePos x="0" y="0"/>
          <wp:positionH relativeFrom="column">
            <wp:posOffset>5661660</wp:posOffset>
          </wp:positionH>
          <wp:positionV relativeFrom="paragraph">
            <wp:posOffset>-40640</wp:posOffset>
          </wp:positionV>
          <wp:extent cx="982980" cy="450850"/>
          <wp:effectExtent l="0" t="0" r="7620" b="6350"/>
          <wp:wrapThrough wrapText="bothSides">
            <wp:wrapPolygon edited="0">
              <wp:start x="0" y="0"/>
              <wp:lineTo x="0" y="20992"/>
              <wp:lineTo x="21349" y="20992"/>
              <wp:lineTo x="21349" y="0"/>
              <wp:lineTo x="0" y="0"/>
            </wp:wrapPolygon>
          </wp:wrapThrough>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450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olor w:val="FFC000"/>
        <w:sz w:val="32"/>
        <w:szCs w:val="24"/>
      </w:rPr>
      <w:t>3</w:t>
    </w:r>
    <w:r w:rsidRPr="00254A19">
      <w:rPr>
        <w:rFonts w:ascii="Times New Roman" w:hAnsi="Times New Roman"/>
        <w:color w:val="FFC000"/>
        <w:sz w:val="32"/>
        <w:szCs w:val="24"/>
        <w:vertAlign w:val="superscript"/>
      </w:rPr>
      <w:t>er</w:t>
    </w:r>
    <w:r>
      <w:rPr>
        <w:rFonts w:ascii="Times New Roman" w:hAnsi="Times New Roman"/>
        <w:color w:val="FFC000"/>
        <w:sz w:val="32"/>
        <w:szCs w:val="24"/>
      </w:rPr>
      <w:t xml:space="preserve">. </w:t>
    </w:r>
    <w:r w:rsidRPr="00254A19">
      <w:rPr>
        <w:rFonts w:ascii="Times New Roman" w:hAnsi="Times New Roman"/>
        <w:color w:val="FFC000"/>
        <w:sz w:val="32"/>
        <w:szCs w:val="24"/>
      </w:rPr>
      <w:t xml:space="preserve">Simposio Internacional </w:t>
    </w:r>
    <w:r w:rsidRPr="00254A19">
      <w:rPr>
        <w:rFonts w:ascii="Times New Roman" w:hAnsi="Times New Roman"/>
        <w:color w:val="FFC000"/>
        <w:sz w:val="32"/>
        <w:szCs w:val="24"/>
      </w:rPr>
      <w:t xml:space="preserve">de </w:t>
    </w:r>
    <w:r w:rsidRPr="00254A19">
      <w:rPr>
        <w:rFonts w:ascii="Times New Roman" w:hAnsi="Times New Roman"/>
        <w:color w:val="FFC000"/>
        <w:sz w:val="32"/>
        <w:szCs w:val="24"/>
      </w:rPr>
      <w:t xml:space="preserve">Investigación </w:t>
    </w:r>
    <w:r w:rsidRPr="00254A19">
      <w:rPr>
        <w:rFonts w:ascii="Times New Roman" w:hAnsi="Times New Roman"/>
        <w:color w:val="FFC000"/>
        <w:sz w:val="32"/>
        <w:szCs w:val="24"/>
      </w:rPr>
      <w:t xml:space="preserve">educativa y </w:t>
    </w:r>
    <w:r w:rsidRPr="00254A19">
      <w:rPr>
        <w:rFonts w:ascii="Times New Roman" w:hAnsi="Times New Roman"/>
        <w:color w:val="FFC000"/>
        <w:sz w:val="32"/>
        <w:szCs w:val="24"/>
      </w:rPr>
      <w:t>peda</w:t>
    </w:r>
    <w:r w:rsidRPr="00254A19">
      <w:rPr>
        <w:rFonts w:ascii="Times New Roman" w:hAnsi="Times New Roman"/>
        <w:color w:val="FFC000"/>
        <w:sz w:val="32"/>
        <w:szCs w:val="24"/>
      </w:rPr>
      <w:t>gógica</w:t>
    </w:r>
  </w:p>
  <w:p w:rsidR="00254A19" w:rsidRPr="00E5130E" w:rsidRDefault="00141765"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Pr>
        <w:rFonts w:ascii="Arial Narrow" w:hAnsi="Arial Narrow" w:cs="Andalus"/>
        <w:bCs/>
        <w:color w:val="E36C0A"/>
        <w:szCs w:val="24"/>
      </w:rPr>
      <w:t xml:space="preserve">la </w:t>
    </w:r>
    <w:r w:rsidRPr="00E5130E">
      <w:rPr>
        <w:rFonts w:ascii="Arial Narrow" w:hAnsi="Arial Narrow" w:cs="Andalus"/>
        <w:bCs/>
        <w:color w:val="E36C0A"/>
        <w:szCs w:val="24"/>
      </w:rPr>
      <w:t>paz</w:t>
    </w:r>
    <w:r>
      <w:rPr>
        <w:rFonts w:ascii="Arial Narrow" w:hAnsi="Arial Narrow" w:cs="Andalus"/>
        <w:bCs/>
        <w:color w:val="E36C0A"/>
        <w:szCs w:val="24"/>
      </w:rPr>
      <w:t xml:space="preserve"> y el desarrollo</w:t>
    </w:r>
  </w:p>
  <w:p w:rsidR="00254A19" w:rsidRPr="00254A19" w:rsidRDefault="00141765" w:rsidP="00254A19">
    <w:pPr>
      <w:pStyle w:val="Encabezado"/>
      <w:rPr>
        <w:rFonts w:ascii="Cambria Math" w:hAnsi="Cambria Math" w:cs="Andalus"/>
        <w:b/>
        <w:color w:val="B2881E"/>
        <w:sz w:val="32"/>
        <w:szCs w:val="24"/>
      </w:rPr>
    </w:pPr>
    <w:r w:rsidRPr="000D2019">
      <w:rPr>
        <w:b/>
        <w:noProof/>
        <w:color w:val="FF9900"/>
        <w:sz w:val="28"/>
        <w:szCs w:val="24"/>
        <w:lang w:eastAsia="es-CO"/>
      </w:rPr>
      <mc:AlternateContent>
        <mc:Choice Requires="wps">
          <w:drawing>
            <wp:anchor distT="0" distB="0" distL="114300" distR="114300" simplePos="0" relativeHeight="251667456" behindDoc="0" locked="0" layoutInCell="1" allowOverlap="1">
              <wp:simplePos x="0" y="0"/>
              <wp:positionH relativeFrom="column">
                <wp:posOffset>5898515</wp:posOffset>
              </wp:positionH>
              <wp:positionV relativeFrom="paragraph">
                <wp:posOffset>16510</wp:posOffset>
              </wp:positionV>
              <wp:extent cx="544195" cy="306705"/>
              <wp:effectExtent l="0" t="0" r="0" b="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306705"/>
                      </a:xfrm>
                      <a:prstGeom prst="rect">
                        <a:avLst/>
                      </a:prstGeom>
                      <a:noFill/>
                    </wps:spPr>
                    <wps:txbx>
                      <w:txbxContent>
                        <w:p w:rsidR="000D2019" w:rsidRPr="000D2019" w:rsidRDefault="00141765"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141765"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141765"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wps:txbx>
                    <wps:bodyPr wrap="none" rtlCol="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26" type="#_x0000_t202" style="position:absolute;margin-left:464.45pt;margin-top:1.3pt;width:42.85pt;height:24.1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" filled="f" stroked="f">
              <v:path arrowok="t"/>
              <v:textbox style="mso-fit-shape-to-text:t">
                <w:txbxContent>
                  <w:p w:rsidR="000D2019" w:rsidRPr="000D2019" w:rsidRDefault="00141765"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141765"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141765"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mc:Fallback>
      </mc:AlternateContent>
    </w:r>
  </w:p>
  <w:p w:rsidR="00EF5126" w:rsidRPr="00DD64E1" w:rsidRDefault="00141765" w:rsidP="00F0441D">
    <w:pPr>
      <w:pStyle w:val="Encabezado"/>
      <w:jc w:val="right"/>
      <w:rPr>
        <w:b/>
        <w:color w:val="FF9900"/>
        <w:sz w:val="28"/>
        <w:szCs w:val="24"/>
      </w:rPr>
    </w:pPr>
    <w:r w:rsidRPr="00254A19">
      <w:rPr>
        <w:rFonts w:ascii="Times New Roman" w:hAnsi="Times New Roman"/>
        <w:noProof/>
        <w:color w:val="FFC000"/>
        <w:sz w:val="32"/>
        <w:szCs w:val="24"/>
        <w:lang w:eastAsia="es-CO"/>
      </w:rPr>
      <w:drawing>
        <wp:anchor distT="0" distB="0" distL="114300" distR="114300" simplePos="0" relativeHeight="251662336" behindDoc="0" locked="0" layoutInCell="1" allowOverlap="1">
          <wp:simplePos x="0" y="0"/>
          <wp:positionH relativeFrom="column">
            <wp:posOffset>6040120</wp:posOffset>
          </wp:positionH>
          <wp:positionV relativeFrom="paragraph">
            <wp:posOffset>1062355</wp:posOffset>
          </wp:positionV>
          <wp:extent cx="308610" cy="42227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 cy="42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4A19">
      <w:rPr>
        <w:rFonts w:ascii="Times New Roman" w:hAnsi="Times New Roman"/>
        <w:noProof/>
        <w:color w:val="FFC000"/>
        <w:sz w:val="32"/>
        <w:szCs w:val="24"/>
        <w:lang w:eastAsia="es-CO"/>
      </w:rPr>
      <w:drawing>
        <wp:anchor distT="0" distB="0" distL="114300" distR="114300" simplePos="0" relativeHeight="251660288" behindDoc="0" locked="0" layoutInCell="1" allowOverlap="1">
          <wp:simplePos x="0" y="0"/>
          <wp:positionH relativeFrom="column">
            <wp:posOffset>5999480</wp:posOffset>
          </wp:positionH>
          <wp:positionV relativeFrom="paragraph">
            <wp:posOffset>614045</wp:posOffset>
          </wp:positionV>
          <wp:extent cx="370840" cy="372110"/>
          <wp:effectExtent l="0" t="0" r="0" b="889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0840"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eastAsia="es-CO"/>
      </w:rPr>
      <w:drawing>
        <wp:anchor distT="0" distB="0" distL="114300" distR="114300" simplePos="0" relativeHeight="251666432" behindDoc="0" locked="0" layoutInCell="1" allowOverlap="1">
          <wp:simplePos x="0" y="0"/>
          <wp:positionH relativeFrom="column">
            <wp:posOffset>6015990</wp:posOffset>
          </wp:positionH>
          <wp:positionV relativeFrom="paragraph">
            <wp:posOffset>3076575</wp:posOffset>
          </wp:positionV>
          <wp:extent cx="342265" cy="408305"/>
          <wp:effectExtent l="0" t="0" r="63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265" cy="408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eastAsia="es-CO"/>
      </w:rPr>
      <w:drawing>
        <wp:anchor distT="0" distB="0" distL="114300" distR="114300" simplePos="0" relativeHeight="251665408" behindDoc="0" locked="0" layoutInCell="1" allowOverlap="1">
          <wp:simplePos x="0" y="0"/>
          <wp:positionH relativeFrom="column">
            <wp:posOffset>5961380</wp:posOffset>
          </wp:positionH>
          <wp:positionV relativeFrom="paragraph">
            <wp:posOffset>2566035</wp:posOffset>
          </wp:positionV>
          <wp:extent cx="377825" cy="411480"/>
          <wp:effectExtent l="0" t="0" r="3175"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825" cy="411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4A19">
      <w:rPr>
        <w:rFonts w:ascii="Times New Roman" w:hAnsi="Times New Roman"/>
        <w:noProof/>
        <w:color w:val="FFC000"/>
        <w:sz w:val="32"/>
        <w:szCs w:val="24"/>
        <w:lang w:eastAsia="es-CO"/>
      </w:rPr>
      <w:drawing>
        <wp:anchor distT="0" distB="0" distL="114300" distR="114300" simplePos="0" relativeHeight="251661312" behindDoc="0" locked="0" layoutInCell="1" allowOverlap="1">
          <wp:simplePos x="0" y="0"/>
          <wp:positionH relativeFrom="column">
            <wp:posOffset>5993765</wp:posOffset>
          </wp:positionH>
          <wp:positionV relativeFrom="paragraph">
            <wp:posOffset>160655</wp:posOffset>
          </wp:positionV>
          <wp:extent cx="333375" cy="40386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 cy="403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eastAsia="es-CO"/>
      </w:rPr>
      <w:drawing>
        <wp:anchor distT="0" distB="0" distL="114300" distR="114300" simplePos="0" relativeHeight="251663360" behindDoc="0" locked="0" layoutInCell="1" allowOverlap="1">
          <wp:simplePos x="0" y="0"/>
          <wp:positionH relativeFrom="column">
            <wp:posOffset>5942330</wp:posOffset>
          </wp:positionH>
          <wp:positionV relativeFrom="paragraph">
            <wp:posOffset>1547495</wp:posOffset>
          </wp:positionV>
          <wp:extent cx="473710" cy="441960"/>
          <wp:effectExtent l="0" t="0" r="254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71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30E">
      <w:rPr>
        <w:rFonts w:ascii="Arial Narrow" w:hAnsi="Arial Narrow" w:cs="Andalus"/>
        <w:bCs/>
        <w:noProof/>
        <w:color w:val="E36C0A"/>
        <w:szCs w:val="24"/>
        <w:lang w:eastAsia="es-CO"/>
      </w:rPr>
      <w:drawing>
        <wp:anchor distT="0" distB="0" distL="114300" distR="114300" simplePos="0" relativeHeight="251664384" behindDoc="0" locked="0" layoutInCell="1" allowOverlap="1">
          <wp:simplePos x="0" y="0"/>
          <wp:positionH relativeFrom="column">
            <wp:posOffset>5951855</wp:posOffset>
          </wp:positionH>
          <wp:positionV relativeFrom="paragraph">
            <wp:posOffset>2071370</wp:posOffset>
          </wp:positionV>
          <wp:extent cx="423545" cy="4254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53C4"/>
    <w:multiLevelType w:val="hybridMultilevel"/>
    <w:tmpl w:val="336E8D14"/>
    <w:lvl w:ilvl="0" w:tplc="21309D78">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765"/>
    <w:rsid w:val="00141765"/>
    <w:rsid w:val="00A002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ACD61B-804D-4273-B61C-F35DB007E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76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17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1765"/>
    <w:rPr>
      <w:rFonts w:ascii="Calibri" w:eastAsia="Calibri" w:hAnsi="Calibri" w:cs="Times New Roman"/>
    </w:rPr>
  </w:style>
  <w:style w:type="paragraph" w:styleId="NormalWeb">
    <w:name w:val="Normal (Web)"/>
    <w:basedOn w:val="Normal"/>
    <w:uiPriority w:val="99"/>
    <w:unhideWhenUsed/>
    <w:rsid w:val="00141765"/>
    <w:pPr>
      <w:spacing w:before="100" w:beforeAutospacing="1" w:after="100" w:afterAutospacing="1" w:line="240" w:lineRule="auto"/>
    </w:pPr>
    <w:rPr>
      <w:rFonts w:ascii="Times New Roman" w:eastAsia="Times New Roman" w:hAnsi="Times New Roman"/>
      <w:sz w:val="24"/>
      <w:szCs w:val="24"/>
      <w:lang w:eastAsia="es-CO"/>
    </w:rPr>
  </w:style>
  <w:style w:type="character" w:styleId="Hipervnculo">
    <w:name w:val="Hyperlink"/>
    <w:uiPriority w:val="99"/>
    <w:unhideWhenUsed/>
    <w:rsid w:val="00141765"/>
    <w:rPr>
      <w:color w:val="0000FF"/>
      <w:u w:val="single"/>
    </w:rPr>
  </w:style>
  <w:style w:type="paragraph" w:styleId="Textonotapie">
    <w:name w:val="footnote text"/>
    <w:basedOn w:val="Normal"/>
    <w:link w:val="TextonotapieCar"/>
    <w:uiPriority w:val="99"/>
    <w:unhideWhenUsed/>
    <w:rsid w:val="00141765"/>
    <w:pPr>
      <w:spacing w:after="0" w:line="240" w:lineRule="auto"/>
      <w:jc w:val="center"/>
    </w:pPr>
    <w:rPr>
      <w:sz w:val="20"/>
      <w:szCs w:val="20"/>
      <w:lang w:val="x-none"/>
    </w:rPr>
  </w:style>
  <w:style w:type="character" w:customStyle="1" w:styleId="TextonotapieCar">
    <w:name w:val="Texto nota pie Car"/>
    <w:basedOn w:val="Fuentedeprrafopredeter"/>
    <w:link w:val="Textonotapie"/>
    <w:uiPriority w:val="99"/>
    <w:rsid w:val="00141765"/>
    <w:rPr>
      <w:rFonts w:ascii="Calibri" w:eastAsia="Calibri" w:hAnsi="Calibri" w:cs="Times New Roman"/>
      <w:sz w:val="20"/>
      <w:szCs w:val="20"/>
      <w:lang w:val="x-none"/>
    </w:rPr>
  </w:style>
  <w:style w:type="paragraph" w:customStyle="1" w:styleId="Default">
    <w:name w:val="Default"/>
    <w:rsid w:val="00141765"/>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psych.rochester.edu/SDT/measures.%20Consultado%205%20octubre%202014" TargetMode="Externa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5660</Words>
  <Characters>31131</Characters>
  <Application>Microsoft Office Word</Application>
  <DocSecurity>0</DocSecurity>
  <Lines>259</Lines>
  <Paragraphs>73</Paragraphs>
  <ScaleCrop>false</ScaleCrop>
  <Company/>
  <LinksUpToDate>false</LinksUpToDate>
  <CharactersWithSpaces>36718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campillo</dc:creator>
  <cp:keywords/>
  <dc:description/>
  <cp:lastModifiedBy>erika campillo</cp:lastModifiedBy>
  <cp:revision>1</cp:revision>
  <dcterms:created xsi:type="dcterms:W3CDTF">2016-06-17T05:12:00Z</dcterms:created>
  <dcterms:modified xsi:type="dcterms:W3CDTF">2016-06-17T05:13:00Z</dcterms:modified>
</cp:coreProperties>
</file>